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C95B1" w14:textId="27374305" w:rsidR="00FB74A4" w:rsidRPr="00D53004" w:rsidRDefault="00FB74A4" w:rsidP="0010217C">
      <w:pPr>
        <w:pStyle w:val="LGCaption"/>
      </w:pPr>
      <w:r w:rsidRPr="00D53004">
        <w:t>dOCKET nO. 486</w:t>
      </w:r>
      <w:r w:rsidR="00ED0658">
        <w:t>60</w:t>
      </w:r>
    </w:p>
    <w:tbl>
      <w:tblPr>
        <w:tblW w:w="9586" w:type="dxa"/>
        <w:tblLayout w:type="fixed"/>
        <w:tblLook w:val="0000" w:firstRow="0" w:lastRow="0" w:firstColumn="0" w:lastColumn="0" w:noHBand="0" w:noVBand="0"/>
      </w:tblPr>
      <w:tblGrid>
        <w:gridCol w:w="4523"/>
        <w:gridCol w:w="360"/>
        <w:gridCol w:w="4703"/>
      </w:tblGrid>
      <w:tr w:rsidR="00FB74A4" w:rsidRPr="00D53004" w14:paraId="45E87F5B" w14:textId="77777777" w:rsidTr="00BA33A4">
        <w:trPr>
          <w:trHeight w:val="1997"/>
        </w:trPr>
        <w:tc>
          <w:tcPr>
            <w:tcW w:w="4523" w:type="dxa"/>
          </w:tcPr>
          <w:p w14:paraId="2737A3C2" w14:textId="66BCC0BA" w:rsidR="00FB74A4" w:rsidRPr="00D53004" w:rsidRDefault="00ED0658" w:rsidP="008046EC">
            <w:pPr>
              <w:pStyle w:val="pleadingstyle"/>
              <w:spacing w:after="240"/>
              <w:rPr>
                <w:rFonts w:ascii="Times New Roman" w:hAnsi="Times New Roman"/>
                <w:b/>
              </w:rPr>
            </w:pPr>
            <w:r w:rsidRPr="00ED0658">
              <w:rPr>
                <w:rFonts w:ascii="Times New Roman" w:hAnsi="Times New Roman"/>
                <w:b/>
              </w:rPr>
              <w:t>APPLICATION OF THE CITY OF LUCAS TO AMEND A WATER CERTIFICATE OF CONVENIENCE AND NECESSITY IN COLLIN COUNTY</w:t>
            </w:r>
          </w:p>
        </w:tc>
        <w:tc>
          <w:tcPr>
            <w:tcW w:w="360" w:type="dxa"/>
          </w:tcPr>
          <w:p w14:paraId="1C921814" w14:textId="77777777" w:rsidR="00FB74A4" w:rsidRPr="00D53004" w:rsidRDefault="00FB74A4" w:rsidP="006238CA">
            <w:pPr>
              <w:jc w:val="center"/>
              <w:rPr>
                <w:b/>
              </w:rPr>
            </w:pPr>
            <w:r w:rsidRPr="00D53004">
              <w:rPr>
                <w:b/>
              </w:rPr>
              <w:t>§</w:t>
            </w:r>
          </w:p>
          <w:p w14:paraId="2BB27F80" w14:textId="77777777" w:rsidR="00FB74A4" w:rsidRPr="00D53004" w:rsidRDefault="00FB74A4" w:rsidP="006238CA">
            <w:pPr>
              <w:jc w:val="center"/>
              <w:rPr>
                <w:b/>
              </w:rPr>
            </w:pPr>
            <w:r w:rsidRPr="00D53004">
              <w:rPr>
                <w:b/>
              </w:rPr>
              <w:t>§</w:t>
            </w:r>
          </w:p>
          <w:p w14:paraId="79D208DE" w14:textId="77777777" w:rsidR="00FB74A4" w:rsidRPr="00D53004" w:rsidRDefault="00FB74A4" w:rsidP="006238CA">
            <w:pPr>
              <w:jc w:val="center"/>
              <w:rPr>
                <w:b/>
              </w:rPr>
            </w:pPr>
            <w:r w:rsidRPr="00D53004">
              <w:rPr>
                <w:b/>
              </w:rPr>
              <w:t>§</w:t>
            </w:r>
          </w:p>
          <w:p w14:paraId="09AB35C5" w14:textId="77777777" w:rsidR="00FB74A4" w:rsidRPr="00D53004" w:rsidRDefault="00FB74A4" w:rsidP="006238CA">
            <w:pPr>
              <w:jc w:val="center"/>
              <w:rPr>
                <w:b/>
              </w:rPr>
            </w:pPr>
            <w:r w:rsidRPr="00D53004">
              <w:rPr>
                <w:b/>
              </w:rPr>
              <w:t>§</w:t>
            </w:r>
          </w:p>
          <w:p w14:paraId="77BC5FFD" w14:textId="3BBEBD44" w:rsidR="00FB74A4" w:rsidRPr="00D53004" w:rsidRDefault="00FB74A4" w:rsidP="009D2210">
            <w:pPr>
              <w:jc w:val="center"/>
              <w:rPr>
                <w:b/>
              </w:rPr>
            </w:pPr>
            <w:r w:rsidRPr="00D53004">
              <w:rPr>
                <w:b/>
              </w:rPr>
              <w:t>§</w:t>
            </w:r>
          </w:p>
        </w:tc>
        <w:tc>
          <w:tcPr>
            <w:tcW w:w="4703" w:type="dxa"/>
            <w:vAlign w:val="center"/>
          </w:tcPr>
          <w:p w14:paraId="10BB5B6F" w14:textId="1E44F88F" w:rsidR="00FB74A4" w:rsidRPr="00D53004" w:rsidRDefault="008046EC" w:rsidP="00BA33A4">
            <w:pPr>
              <w:pStyle w:val="pleadingstyle"/>
              <w:jc w:val="center"/>
              <w:rPr>
                <w:b/>
              </w:rPr>
            </w:pPr>
            <w:r>
              <w:rPr>
                <w:b/>
              </w:rPr>
              <w:t>PUBLIC UTILITY COMMISSION</w:t>
            </w:r>
          </w:p>
          <w:p w14:paraId="2947E352" w14:textId="1F6FAE13" w:rsidR="00FB74A4" w:rsidRPr="00D53004" w:rsidRDefault="008046EC" w:rsidP="00BA33A4">
            <w:pPr>
              <w:pStyle w:val="pleadingstyle"/>
              <w:spacing w:before="660" w:after="660"/>
              <w:jc w:val="center"/>
              <w:rPr>
                <w:b/>
              </w:rPr>
            </w:pPr>
            <w:r>
              <w:rPr>
                <w:b/>
              </w:rPr>
              <w:t>OF TEXAS</w:t>
            </w:r>
          </w:p>
        </w:tc>
      </w:tr>
    </w:tbl>
    <w:p w14:paraId="44314AD0" w14:textId="01D69F88" w:rsidR="004D4F55" w:rsidRPr="00D53004" w:rsidRDefault="004804B1" w:rsidP="008046EC">
      <w:pPr>
        <w:pStyle w:val="LGTitle"/>
        <w:spacing w:after="240"/>
        <w:rPr>
          <w:rFonts w:eastAsia="Arial"/>
          <w:u w:val="single"/>
        </w:rPr>
      </w:pPr>
      <w:r w:rsidRPr="00D53004">
        <w:rPr>
          <w:rFonts w:eastAsia="Arial"/>
        </w:rPr>
        <w:t xml:space="preserve">JOINT MOTION </w:t>
      </w:r>
      <w:r w:rsidR="00D84DE5" w:rsidRPr="00D53004">
        <w:rPr>
          <w:rFonts w:eastAsia="Arial"/>
        </w:rPr>
        <w:t>TO ADMIT EVIDENCE</w:t>
      </w:r>
      <w:r w:rsidR="007A4548" w:rsidRPr="00D53004">
        <w:rPr>
          <w:rFonts w:eastAsia="Arial"/>
        </w:rPr>
        <w:t xml:space="preserve"> and </w:t>
      </w:r>
      <w:r w:rsidR="007A4548" w:rsidRPr="00ED0658">
        <w:rPr>
          <w:rFonts w:eastAsia="Arial"/>
        </w:rPr>
        <w:t>proposed notice of approval</w:t>
      </w:r>
    </w:p>
    <w:p w14:paraId="718D0445" w14:textId="5F8D33CE" w:rsidR="00127E6D" w:rsidRPr="00D53004" w:rsidRDefault="00FB74A4" w:rsidP="00BA33A4">
      <w:pPr>
        <w:pStyle w:val="LGBodyTextDD"/>
        <w:spacing w:after="240"/>
        <w:rPr>
          <w:rFonts w:eastAsia="Arial"/>
        </w:rPr>
      </w:pPr>
      <w:r w:rsidRPr="00D53004">
        <w:t xml:space="preserve">COME NOW, the City of </w:t>
      </w:r>
      <w:r w:rsidR="00ED0658">
        <w:t>Lucas</w:t>
      </w:r>
      <w:r w:rsidR="008046EC">
        <w:t xml:space="preserve"> </w:t>
      </w:r>
      <w:r w:rsidRPr="00D53004">
        <w:t>(</w:t>
      </w:r>
      <w:r w:rsidR="00FA280C">
        <w:t>Lucas</w:t>
      </w:r>
      <w:r w:rsidR="008046EC">
        <w:t>)</w:t>
      </w:r>
      <w:r w:rsidRPr="00D53004">
        <w:t xml:space="preserve"> </w:t>
      </w:r>
      <w:r w:rsidR="00050AE4" w:rsidRPr="00D53004">
        <w:rPr>
          <w:rFonts w:eastAsia="Arial"/>
        </w:rPr>
        <w:t xml:space="preserve">and </w:t>
      </w:r>
      <w:r w:rsidR="00127E6D" w:rsidRPr="00D53004">
        <w:rPr>
          <w:rFonts w:eastAsia="Arial"/>
        </w:rPr>
        <w:t>Staff of the Publ</w:t>
      </w:r>
      <w:r w:rsidR="00BA2C3C" w:rsidRPr="00D53004">
        <w:rPr>
          <w:rFonts w:eastAsia="Arial"/>
        </w:rPr>
        <w:t>ic Utility Commission of Texas (</w:t>
      </w:r>
      <w:r w:rsidR="00127E6D" w:rsidRPr="00D53004">
        <w:rPr>
          <w:rFonts w:eastAsia="Arial"/>
        </w:rPr>
        <w:t>Staff), representing the public interest, (collectively, the</w:t>
      </w:r>
      <w:r w:rsidR="00076E1A" w:rsidRPr="00D53004">
        <w:rPr>
          <w:rFonts w:eastAsia="Arial"/>
        </w:rPr>
        <w:t xml:space="preserve"> </w:t>
      </w:r>
      <w:r w:rsidR="00127E6D" w:rsidRPr="00D53004">
        <w:rPr>
          <w:rFonts w:eastAsia="Arial"/>
        </w:rPr>
        <w:t xml:space="preserve">Parties), and file this Joint </w:t>
      </w:r>
      <w:r w:rsidR="00D84DE5" w:rsidRPr="00D53004">
        <w:rPr>
          <w:rFonts w:eastAsia="Arial"/>
        </w:rPr>
        <w:t>Motion to Admit Evidence</w:t>
      </w:r>
      <w:r w:rsidR="007A4548" w:rsidRPr="00D53004">
        <w:rPr>
          <w:rFonts w:eastAsia="Arial"/>
        </w:rPr>
        <w:t xml:space="preserve"> and </w:t>
      </w:r>
      <w:r w:rsidR="0067751E">
        <w:rPr>
          <w:rFonts w:eastAsia="Arial"/>
        </w:rPr>
        <w:t xml:space="preserve">Joint </w:t>
      </w:r>
      <w:r w:rsidR="007A4548" w:rsidRPr="00D53004">
        <w:rPr>
          <w:rFonts w:eastAsia="Arial"/>
        </w:rPr>
        <w:t>Proposed Notice of Approval</w:t>
      </w:r>
      <w:r w:rsidR="00127E6D" w:rsidRPr="00D53004">
        <w:rPr>
          <w:rFonts w:eastAsia="Arial"/>
        </w:rPr>
        <w:t>.  In support thereof, the Parties show the following:</w:t>
      </w:r>
    </w:p>
    <w:p w14:paraId="28C90C28" w14:textId="0A98DDCD" w:rsidR="00F363C0" w:rsidRPr="00D53004" w:rsidRDefault="00F363C0" w:rsidP="00A727A3">
      <w:pPr>
        <w:pStyle w:val="Heading1"/>
        <w:spacing w:before="0"/>
        <w:ind w:left="0" w:firstLine="0"/>
      </w:pPr>
      <w:r w:rsidRPr="00D53004">
        <w:t>BACKGROUND</w:t>
      </w:r>
    </w:p>
    <w:p w14:paraId="2B54A503" w14:textId="38B5FB5F" w:rsidR="00BA33A4" w:rsidRDefault="00BA33A4" w:rsidP="007E020D">
      <w:pPr>
        <w:spacing w:line="360" w:lineRule="auto"/>
        <w:ind w:firstLine="720"/>
        <w:jc w:val="both"/>
      </w:pPr>
      <w:r w:rsidRPr="00A8012F">
        <w:t xml:space="preserve">On </w:t>
      </w:r>
      <w:r>
        <w:t xml:space="preserve">September 4, 2018, Lucas filed an application to amend water certificate of convenience and necessity (CCN) No. 10193 in Collin County. Lucas is amending its CCN so that it reflects the actual service territory that it currently serves. </w:t>
      </w:r>
      <w:r w:rsidRPr="00345938">
        <w:t>The request</w:t>
      </w:r>
      <w:r>
        <w:t xml:space="preserve">ed area includes adding </w:t>
      </w:r>
      <w:r w:rsidRPr="000E11D4">
        <w:t xml:space="preserve">approximately </w:t>
      </w:r>
      <w:r w:rsidR="0015717E">
        <w:t>2,951</w:t>
      </w:r>
      <w:r w:rsidRPr="000E11D4">
        <w:t xml:space="preserve"> acres, 2</w:t>
      </w:r>
      <w:r>
        <w:t>,</w:t>
      </w:r>
      <w:r w:rsidRPr="000E11D4">
        <w:t>693 current customers and no new customers.</w:t>
      </w:r>
    </w:p>
    <w:p w14:paraId="43E43066" w14:textId="5093987F" w:rsidR="00480618" w:rsidRPr="00D53004" w:rsidRDefault="004A00F4" w:rsidP="0067751E">
      <w:pPr>
        <w:pStyle w:val="LGBodyTextDD"/>
        <w:spacing w:after="240"/>
        <w:rPr>
          <w:rFonts w:eastAsia="Arial"/>
          <w:color w:val="000000"/>
        </w:rPr>
      </w:pPr>
      <w:r w:rsidRPr="00D53004">
        <w:t xml:space="preserve">On </w:t>
      </w:r>
      <w:r w:rsidR="00BA33A4">
        <w:t>May 14, 2019</w:t>
      </w:r>
      <w:r w:rsidR="00173078">
        <w:t>, the administrative la</w:t>
      </w:r>
      <w:r w:rsidR="00BA33A4">
        <w:t>w judge (ALJ) issued Order No. 7,</w:t>
      </w:r>
      <w:r w:rsidR="00173078">
        <w:t xml:space="preserve"> </w:t>
      </w:r>
      <w:r w:rsidR="00BA33A4">
        <w:t>granting Staff’s extension request</w:t>
      </w:r>
      <w:r w:rsidR="00173078">
        <w:t xml:space="preserve">, and </w:t>
      </w:r>
      <w:r w:rsidR="00BA33A4" w:rsidRPr="00BA33A4">
        <w:t>requiring parties to file joint proposed findings of fact, including findings that address the factors in Texas Water Code § 13.246(c), and correspond</w:t>
      </w:r>
      <w:r w:rsidR="00BA33A4">
        <w:t>ing conclusions of law by May 28</w:t>
      </w:r>
      <w:r w:rsidR="00BA33A4" w:rsidRPr="00BA33A4">
        <w:t>, 2019. This ple</w:t>
      </w:r>
      <w:r w:rsidR="00BA33A4">
        <w:t>ading is therefore timely filed</w:t>
      </w:r>
      <w:r w:rsidRPr="00D53004">
        <w:t>.</w:t>
      </w:r>
    </w:p>
    <w:p w14:paraId="37F8E242" w14:textId="77777777" w:rsidR="00480618" w:rsidRPr="00BA33A4" w:rsidRDefault="00480618" w:rsidP="00BA33A4">
      <w:pPr>
        <w:pStyle w:val="Heading1"/>
        <w:keepLines/>
        <w:spacing w:after="0" w:line="360" w:lineRule="auto"/>
        <w:ind w:left="0" w:firstLine="0"/>
      </w:pPr>
      <w:r w:rsidRPr="00BA33A4">
        <w:t>JOINT MO</w:t>
      </w:r>
      <w:r w:rsidR="009D17FF" w:rsidRPr="00BA33A4">
        <w:t>T</w:t>
      </w:r>
      <w:r w:rsidRPr="00BA33A4">
        <w:t>ION</w:t>
      </w:r>
      <w:r w:rsidR="003C06F2" w:rsidRPr="00BA33A4">
        <w:t xml:space="preserve"> </w:t>
      </w:r>
      <w:r w:rsidR="00671F3E" w:rsidRPr="00BA33A4">
        <w:t>TO ADMIT EVIDENCE</w:t>
      </w:r>
    </w:p>
    <w:p w14:paraId="235276F2" w14:textId="77777777" w:rsidR="00BA33A4" w:rsidRDefault="00BA33A4" w:rsidP="00BA33A4">
      <w:pPr>
        <w:pStyle w:val="LGListNumber"/>
        <w:spacing w:after="0" w:line="360" w:lineRule="auto"/>
        <w:rPr>
          <w:rFonts w:eastAsia="Arial"/>
          <w:i w:val="0"/>
        </w:rPr>
      </w:pPr>
      <w:r w:rsidRPr="00BA33A4">
        <w:rPr>
          <w:rFonts w:eastAsia="Arial"/>
          <w:i w:val="0"/>
        </w:rPr>
        <w:t>Staff respectfully requests that the following documents be admitted into evidence in this proceeding for the purpose of supporting a Commission notice of approval consistent with Staff’s recommendation:</w:t>
      </w:r>
    </w:p>
    <w:p w14:paraId="300FF2C8" w14:textId="27E0FE24" w:rsidR="006D0F60" w:rsidRDefault="006D0F60" w:rsidP="006D0F60">
      <w:pPr>
        <w:pStyle w:val="ListNumber"/>
        <w:tabs>
          <w:tab w:val="clear" w:pos="360"/>
          <w:tab w:val="num" w:pos="540"/>
        </w:tabs>
        <w:spacing w:line="360" w:lineRule="auto"/>
        <w:ind w:left="1080"/>
      </w:pPr>
      <w:r w:rsidRPr="006D0F60">
        <w:t xml:space="preserve">Application of the City of </w:t>
      </w:r>
      <w:r w:rsidRPr="006D0F60">
        <w:rPr>
          <w:rFonts w:eastAsia="Arial"/>
        </w:rPr>
        <w:t>Lucas</w:t>
      </w:r>
      <w:r w:rsidRPr="006D0F60">
        <w:t xml:space="preserve"> to Amend </w:t>
      </w:r>
      <w:r w:rsidRPr="006D0F60">
        <w:rPr>
          <w:rFonts w:eastAsia="Arial"/>
        </w:rPr>
        <w:t>a W</w:t>
      </w:r>
      <w:r w:rsidRPr="006D0F60">
        <w:t xml:space="preserve">ater Certificate of Convenience and Necessity in </w:t>
      </w:r>
      <w:r w:rsidRPr="006D0F60">
        <w:rPr>
          <w:rFonts w:eastAsia="Arial"/>
        </w:rPr>
        <w:t xml:space="preserve">Collin </w:t>
      </w:r>
      <w:r w:rsidRPr="006D0F60">
        <w:t xml:space="preserve">County, filed on </w:t>
      </w:r>
      <w:r w:rsidR="00F92F0D">
        <w:rPr>
          <w:rFonts w:eastAsia="Arial"/>
        </w:rPr>
        <w:t xml:space="preserve">September </w:t>
      </w:r>
      <w:r w:rsidRPr="006D0F60">
        <w:rPr>
          <w:rFonts w:eastAsia="Arial"/>
        </w:rPr>
        <w:t>4</w:t>
      </w:r>
      <w:r w:rsidRPr="006D0F60">
        <w:t>, 2018</w:t>
      </w:r>
      <w:r>
        <w:t xml:space="preserve"> (AIS Item No. 1)</w:t>
      </w:r>
      <w:r w:rsidRPr="00E951E9">
        <w:t>;</w:t>
      </w:r>
    </w:p>
    <w:p w14:paraId="6EE1B7C6" w14:textId="3D113410" w:rsidR="006D0F60" w:rsidRDefault="006D0F60" w:rsidP="006D0F60">
      <w:pPr>
        <w:pStyle w:val="ListNumber"/>
        <w:tabs>
          <w:tab w:val="clear" w:pos="360"/>
          <w:tab w:val="num" w:pos="540"/>
        </w:tabs>
        <w:spacing w:after="240" w:line="360" w:lineRule="auto"/>
        <w:ind w:left="1080"/>
      </w:pPr>
      <w:r w:rsidRPr="006D0F60">
        <w:t>Notice of Application to Amend a Water Certificate of Convenience and Necessity</w:t>
      </w:r>
      <w:r w:rsidR="005D6891" w:rsidRPr="006D0F60">
        <w:t xml:space="preserve">, filed on </w:t>
      </w:r>
      <w:r w:rsidRPr="006D0F60">
        <w:t>September 11</w:t>
      </w:r>
      <w:r w:rsidR="005D6891" w:rsidRPr="006D0F60">
        <w:t>, 2018</w:t>
      </w:r>
      <w:r w:rsidRPr="006D0F60">
        <w:rPr>
          <w:i/>
        </w:rPr>
        <w:t xml:space="preserve"> </w:t>
      </w:r>
      <w:r>
        <w:t xml:space="preserve"> (AIS Item No. 3)</w:t>
      </w:r>
      <w:r w:rsidRPr="00E951E9">
        <w:t>;</w:t>
      </w:r>
    </w:p>
    <w:p w14:paraId="64540DF4" w14:textId="61AF9578" w:rsidR="006D0F60" w:rsidRDefault="006D0F60" w:rsidP="006D0F60">
      <w:pPr>
        <w:pStyle w:val="ListNumber"/>
        <w:tabs>
          <w:tab w:val="clear" w:pos="360"/>
          <w:tab w:val="num" w:pos="540"/>
        </w:tabs>
        <w:spacing w:line="360" w:lineRule="auto"/>
        <w:ind w:left="1080"/>
      </w:pPr>
      <w:r w:rsidRPr="006D0F60">
        <w:t>Revised Maps</w:t>
      </w:r>
      <w:r>
        <w:t xml:space="preserve">, </w:t>
      </w:r>
      <w:r w:rsidRPr="006D0F60">
        <w:t xml:space="preserve">filed on </w:t>
      </w:r>
      <w:r>
        <w:t>October 31</w:t>
      </w:r>
      <w:r w:rsidRPr="006D0F60">
        <w:t xml:space="preserve">, 2018 </w:t>
      </w:r>
      <w:r>
        <w:t>(AIS Item No. 7)</w:t>
      </w:r>
      <w:r w:rsidRPr="00E951E9">
        <w:t>;</w:t>
      </w:r>
    </w:p>
    <w:p w14:paraId="07A8408E" w14:textId="4750FCF5" w:rsidR="006D0F60" w:rsidRDefault="006D0F60" w:rsidP="006D0F60">
      <w:pPr>
        <w:pStyle w:val="ListNumber"/>
        <w:tabs>
          <w:tab w:val="clear" w:pos="360"/>
          <w:tab w:val="num" w:pos="540"/>
        </w:tabs>
        <w:spacing w:line="360" w:lineRule="auto"/>
        <w:ind w:left="1080"/>
      </w:pPr>
      <w:r w:rsidRPr="006D0F60">
        <w:lastRenderedPageBreak/>
        <w:t xml:space="preserve">Proof </w:t>
      </w:r>
      <w:r>
        <w:t>o</w:t>
      </w:r>
      <w:r w:rsidRPr="006D0F60">
        <w:t xml:space="preserve">f Publication </w:t>
      </w:r>
      <w:r>
        <w:t>a</w:t>
      </w:r>
      <w:r w:rsidRPr="006D0F60">
        <w:t xml:space="preserve">nd Notice </w:t>
      </w:r>
      <w:r>
        <w:t>t</w:t>
      </w:r>
      <w:r w:rsidRPr="006D0F60">
        <w:t>o Customers</w:t>
      </w:r>
      <w:r>
        <w:t xml:space="preserve">, filed on January </w:t>
      </w:r>
      <w:r w:rsidR="00FA280C">
        <w:t>14</w:t>
      </w:r>
      <w:r>
        <w:t>, 2019 (AIS Item No. 11)</w:t>
      </w:r>
      <w:r w:rsidRPr="00E951E9">
        <w:t>;</w:t>
      </w:r>
    </w:p>
    <w:p w14:paraId="5CC1452D" w14:textId="48D906F5" w:rsidR="006D0F60" w:rsidRDefault="00FA280C" w:rsidP="006D0F60">
      <w:pPr>
        <w:pStyle w:val="ListNumber"/>
        <w:tabs>
          <w:tab w:val="clear" w:pos="360"/>
          <w:tab w:val="num" w:pos="540"/>
        </w:tabs>
        <w:spacing w:line="360" w:lineRule="auto"/>
        <w:ind w:left="1080"/>
      </w:pPr>
      <w:r w:rsidRPr="00FA280C">
        <w:t xml:space="preserve">Affidavit </w:t>
      </w:r>
      <w:r>
        <w:t>o</w:t>
      </w:r>
      <w:r w:rsidRPr="00FA280C">
        <w:t xml:space="preserve">f Notice </w:t>
      </w:r>
      <w:r>
        <w:t>t</w:t>
      </w:r>
      <w:r w:rsidRPr="00FA280C">
        <w:t xml:space="preserve">o Current Customers, Landowners, Neighboring Utilities </w:t>
      </w:r>
      <w:r>
        <w:t>a</w:t>
      </w:r>
      <w:r w:rsidRPr="00FA280C">
        <w:t>nd Affected Parties</w:t>
      </w:r>
      <w:r w:rsidR="006D0F60">
        <w:t xml:space="preserve">, filed on </w:t>
      </w:r>
      <w:r>
        <w:t>March 6</w:t>
      </w:r>
      <w:r w:rsidR="006D0F60">
        <w:t>, 2019 (AIS Item No. 1</w:t>
      </w:r>
      <w:r>
        <w:t>4</w:t>
      </w:r>
      <w:r w:rsidR="006D0F60">
        <w:t>)</w:t>
      </w:r>
      <w:r w:rsidR="006D0F60" w:rsidRPr="00E951E9">
        <w:t>;</w:t>
      </w:r>
    </w:p>
    <w:p w14:paraId="4E69A6AE" w14:textId="59EB5E85" w:rsidR="00FA280C" w:rsidRDefault="00CF39C4" w:rsidP="006D0F60">
      <w:pPr>
        <w:pStyle w:val="ListNumber"/>
        <w:tabs>
          <w:tab w:val="clear" w:pos="360"/>
          <w:tab w:val="num" w:pos="540"/>
        </w:tabs>
        <w:spacing w:line="360" w:lineRule="auto"/>
        <w:ind w:left="1080"/>
      </w:pPr>
      <w:r w:rsidRPr="00FA280C">
        <w:t xml:space="preserve">Consent Form, filed </w:t>
      </w:r>
      <w:r w:rsidR="00FA280C">
        <w:t>April 22</w:t>
      </w:r>
      <w:r w:rsidRPr="00FA280C">
        <w:t>, 2019</w:t>
      </w:r>
      <w:r w:rsidR="009D2210" w:rsidRPr="00FA280C">
        <w:t xml:space="preserve"> (AIS Item No. 1</w:t>
      </w:r>
      <w:r w:rsidR="00FA280C">
        <w:t>9</w:t>
      </w:r>
      <w:r w:rsidR="009D2210" w:rsidRPr="00FA280C">
        <w:t>)</w:t>
      </w:r>
      <w:r w:rsidRPr="00FA280C">
        <w:t xml:space="preserve">; </w:t>
      </w:r>
    </w:p>
    <w:p w14:paraId="5A3893AD" w14:textId="75D2C887" w:rsidR="006D0F60" w:rsidRDefault="006D0F60" w:rsidP="006D0F60">
      <w:pPr>
        <w:pStyle w:val="ListNumber"/>
        <w:tabs>
          <w:tab w:val="clear" w:pos="360"/>
          <w:tab w:val="num" w:pos="540"/>
        </w:tabs>
        <w:spacing w:line="360" w:lineRule="auto"/>
        <w:ind w:left="1080"/>
      </w:pPr>
      <w:r>
        <w:t xml:space="preserve">Commission Staff’s Recommendation on Final Disposition, and all attachments thereto, filed on </w:t>
      </w:r>
      <w:r w:rsidR="00F92F0D">
        <w:t>May 2</w:t>
      </w:r>
      <w:r>
        <w:t>, 2019 (AIS Item No. 20)</w:t>
      </w:r>
      <w:r w:rsidRPr="00E951E9">
        <w:t>;</w:t>
      </w:r>
    </w:p>
    <w:p w14:paraId="715ED734" w14:textId="3263CF77" w:rsidR="000F2165" w:rsidRDefault="000F2165" w:rsidP="000F2165">
      <w:pPr>
        <w:pStyle w:val="ListNumber"/>
        <w:tabs>
          <w:tab w:val="clear" w:pos="360"/>
          <w:tab w:val="num" w:pos="540"/>
        </w:tabs>
        <w:spacing w:line="360" w:lineRule="auto"/>
        <w:ind w:left="1080"/>
      </w:pPr>
      <w:r>
        <w:t>Commission Staff’s</w:t>
      </w:r>
      <w:r>
        <w:t xml:space="preserve"> Amended</w:t>
      </w:r>
      <w:r>
        <w:t xml:space="preserve"> Recommendation on Final Disposition, and all attachments thereto, filed on May 2</w:t>
      </w:r>
      <w:r>
        <w:t>8</w:t>
      </w:r>
      <w:r>
        <w:t>, 2019 (AIS Item No. 2</w:t>
      </w:r>
      <w:r>
        <w:t>3</w:t>
      </w:r>
      <w:r>
        <w:t>)</w:t>
      </w:r>
      <w:r w:rsidRPr="00E951E9">
        <w:t>;</w:t>
      </w:r>
      <w:r>
        <w:t xml:space="preserve"> and</w:t>
      </w:r>
    </w:p>
    <w:p w14:paraId="02979349" w14:textId="3465A0DE" w:rsidR="006D0F60" w:rsidRPr="00F92F0D" w:rsidRDefault="006D0F60" w:rsidP="00F92F0D">
      <w:pPr>
        <w:pStyle w:val="ListNumber"/>
        <w:tabs>
          <w:tab w:val="clear" w:pos="360"/>
          <w:tab w:val="num" w:pos="540"/>
        </w:tabs>
        <w:spacing w:after="240" w:line="360" w:lineRule="auto"/>
        <w:ind w:left="1080"/>
      </w:pPr>
      <w:r w:rsidRPr="0008395E">
        <w:t>The attached final map</w:t>
      </w:r>
      <w:r w:rsidR="00F92F0D">
        <w:t xml:space="preserve"> and </w:t>
      </w:r>
      <w:r w:rsidRPr="0008395E">
        <w:t>certificate.</w:t>
      </w:r>
    </w:p>
    <w:p w14:paraId="55E932A0" w14:textId="4C2DBE71" w:rsidR="004A00F4" w:rsidRPr="00D53004" w:rsidRDefault="00F92F0D" w:rsidP="00F92F0D">
      <w:pPr>
        <w:pStyle w:val="Heading1"/>
        <w:spacing w:after="0" w:line="360" w:lineRule="auto"/>
        <w:ind w:left="0" w:firstLine="0"/>
      </w:pPr>
      <w:r>
        <w:t xml:space="preserve">JOINT </w:t>
      </w:r>
      <w:r w:rsidR="004A00F4" w:rsidRPr="00D53004">
        <w:t>proposed notice of approval</w:t>
      </w:r>
    </w:p>
    <w:p w14:paraId="6F0A19D2" w14:textId="7B9783CB" w:rsidR="004A00F4" w:rsidRDefault="00F92F0D" w:rsidP="004A00F4">
      <w:pPr>
        <w:pStyle w:val="LGBodyTextDD"/>
      </w:pPr>
      <w:r w:rsidRPr="00F92F0D">
        <w:t xml:space="preserve">The attached Notice of Approval would grant </w:t>
      </w:r>
      <w:r>
        <w:t>Lucas’s</w:t>
      </w:r>
      <w:r w:rsidRPr="00F92F0D">
        <w:t xml:space="preserve"> application for approval of</w:t>
      </w:r>
      <w:r w:rsidR="004A00F4" w:rsidRPr="00D53004">
        <w:t xml:space="preserve"> the </w:t>
      </w:r>
      <w:r w:rsidRPr="00D53004">
        <w:t xml:space="preserve">application to amend water </w:t>
      </w:r>
      <w:r w:rsidR="004A00F4" w:rsidRPr="00D53004">
        <w:t xml:space="preserve">CCN No. </w:t>
      </w:r>
      <w:r>
        <w:t xml:space="preserve">10193 </w:t>
      </w:r>
      <w:r w:rsidR="004A00F4" w:rsidRPr="00D53004">
        <w:t xml:space="preserve">in </w:t>
      </w:r>
      <w:r>
        <w:t>Collin</w:t>
      </w:r>
      <w:r w:rsidR="004A00F4" w:rsidRPr="00D53004">
        <w:t xml:space="preserve"> County, Texas.</w:t>
      </w:r>
      <w:r>
        <w:t xml:space="preserve"> </w:t>
      </w:r>
      <w:r w:rsidRPr="0008395E">
        <w:t>Also attached are the final map</w:t>
      </w:r>
      <w:r>
        <w:t xml:space="preserve"> and</w:t>
      </w:r>
      <w:r w:rsidRPr="0008395E">
        <w:t xml:space="preserve"> certificate that were provided by Staff to the Applicant on </w:t>
      </w:r>
      <w:r>
        <w:t>April 15</w:t>
      </w:r>
      <w:r w:rsidRPr="0008395E">
        <w:t xml:space="preserve">, 2019, and subsequently approved by Applicant via filed consent form on </w:t>
      </w:r>
      <w:r>
        <w:t xml:space="preserve">April </w:t>
      </w:r>
      <w:r w:rsidRPr="0008395E">
        <w:t>2</w:t>
      </w:r>
      <w:r>
        <w:t>2</w:t>
      </w:r>
      <w:r w:rsidRPr="0008395E">
        <w:t xml:space="preserve">, 2019. </w:t>
      </w:r>
      <w:r w:rsidRPr="0008395E">
        <w:rPr>
          <w:szCs w:val="24"/>
        </w:rPr>
        <w:t xml:space="preserve">Staff </w:t>
      </w:r>
      <w:r w:rsidRPr="0008395E">
        <w:t xml:space="preserve">and Applicant </w:t>
      </w:r>
      <w:r w:rsidRPr="0008395E">
        <w:rPr>
          <w:szCs w:val="24"/>
        </w:rPr>
        <w:t>have reviewed and agreed to the attached Proposed Notice of Approval.</w:t>
      </w:r>
    </w:p>
    <w:p w14:paraId="3B021845" w14:textId="464505A7" w:rsidR="009D2210" w:rsidRPr="00D53004" w:rsidRDefault="009D2210" w:rsidP="00F92F0D">
      <w:pPr>
        <w:pStyle w:val="LGBodyTextDD"/>
        <w:spacing w:after="240"/>
      </w:pPr>
      <w:r w:rsidRPr="009D2210">
        <w:t>This docket was processed in accordance with applicable statutes and Commission rules. Notice of the application was issued pursuant to applicable Commission rules.</w:t>
      </w:r>
      <w:r>
        <w:t xml:space="preserve"> </w:t>
      </w:r>
      <w:r w:rsidR="00F92F0D">
        <w:t>Lucas</w:t>
      </w:r>
      <w:r w:rsidRPr="00D53004">
        <w:t xml:space="preserve"> </w:t>
      </w:r>
      <w:r w:rsidRPr="009D2210">
        <w:t>and Staff are the only parties to this proceeding. The parties jointly request that the attached Proposed Notice of Approval be adopted.</w:t>
      </w:r>
    </w:p>
    <w:p w14:paraId="06CFB0C0" w14:textId="1FECC2A5" w:rsidR="00127E6D" w:rsidRPr="00D53004" w:rsidRDefault="000E6B04" w:rsidP="00F92F0D">
      <w:pPr>
        <w:pStyle w:val="Heading1"/>
        <w:spacing w:before="0" w:after="0" w:line="360" w:lineRule="auto"/>
        <w:ind w:left="0" w:firstLine="0"/>
      </w:pPr>
      <w:r w:rsidRPr="00D53004">
        <w:t>CONCLUSION</w:t>
      </w:r>
    </w:p>
    <w:p w14:paraId="3BD7320B" w14:textId="056D04C6" w:rsidR="009D2210" w:rsidRDefault="00F92F0D" w:rsidP="00F92F0D">
      <w:pPr>
        <w:pStyle w:val="LGBodyTextDD"/>
        <w:spacing w:after="240"/>
        <w:rPr>
          <w:rFonts w:eastAsia="Arial"/>
        </w:rPr>
      </w:pPr>
      <w:r w:rsidRPr="00F92F0D">
        <w:rPr>
          <w:rFonts w:eastAsia="Arial"/>
        </w:rPr>
        <w:t>Applicants have agreed that Staff is authorized to file this pleading on their behalf. Therefore, the Parties respectfully request that the Commission grant the Motion to Admit Evidence, and adopt the attached Joint Proposed Notice of Approval.</w:t>
      </w:r>
    </w:p>
    <w:p w14:paraId="26EB28D3" w14:textId="77777777" w:rsidR="00F92F0D" w:rsidRDefault="00F92F0D" w:rsidP="009D2210">
      <w:pPr>
        <w:tabs>
          <w:tab w:val="left" w:pos="945"/>
        </w:tabs>
      </w:pPr>
    </w:p>
    <w:p w14:paraId="2689F8C7" w14:textId="77777777" w:rsidR="00F92F0D" w:rsidRDefault="00F92F0D" w:rsidP="009D2210">
      <w:pPr>
        <w:tabs>
          <w:tab w:val="left" w:pos="945"/>
        </w:tabs>
      </w:pPr>
    </w:p>
    <w:p w14:paraId="1619A0C5" w14:textId="77777777" w:rsidR="00F92F0D" w:rsidRDefault="00F92F0D" w:rsidP="009D2210">
      <w:pPr>
        <w:tabs>
          <w:tab w:val="left" w:pos="945"/>
        </w:tabs>
      </w:pPr>
    </w:p>
    <w:p w14:paraId="70395B10" w14:textId="77777777" w:rsidR="00F92F0D" w:rsidRDefault="00F92F0D" w:rsidP="009D2210">
      <w:pPr>
        <w:tabs>
          <w:tab w:val="left" w:pos="945"/>
        </w:tabs>
      </w:pPr>
    </w:p>
    <w:p w14:paraId="6367692D" w14:textId="77777777" w:rsidR="00F92F0D" w:rsidRDefault="00F92F0D" w:rsidP="009D2210">
      <w:pPr>
        <w:tabs>
          <w:tab w:val="left" w:pos="945"/>
        </w:tabs>
      </w:pPr>
    </w:p>
    <w:p w14:paraId="113AC0A3" w14:textId="77777777" w:rsidR="00F92F0D" w:rsidRDefault="00F92F0D" w:rsidP="009D2210">
      <w:pPr>
        <w:tabs>
          <w:tab w:val="left" w:pos="945"/>
        </w:tabs>
      </w:pPr>
    </w:p>
    <w:p w14:paraId="15FCE62A" w14:textId="77777777" w:rsidR="00F92F0D" w:rsidRDefault="00F92F0D" w:rsidP="009D2210">
      <w:pPr>
        <w:tabs>
          <w:tab w:val="left" w:pos="945"/>
        </w:tabs>
      </w:pPr>
    </w:p>
    <w:p w14:paraId="22168E89" w14:textId="77777777" w:rsidR="00F92F0D" w:rsidRDefault="00F92F0D" w:rsidP="009D2210">
      <w:pPr>
        <w:tabs>
          <w:tab w:val="left" w:pos="945"/>
        </w:tabs>
      </w:pPr>
    </w:p>
    <w:p w14:paraId="5666D6DD" w14:textId="77777777" w:rsidR="00F92F0D" w:rsidRDefault="00F92F0D" w:rsidP="009D2210">
      <w:pPr>
        <w:tabs>
          <w:tab w:val="left" w:pos="945"/>
        </w:tabs>
      </w:pPr>
    </w:p>
    <w:p w14:paraId="4FF688A2" w14:textId="60F6C01E" w:rsidR="009D2210" w:rsidRPr="008647EB" w:rsidRDefault="009D2210" w:rsidP="009D2210">
      <w:pPr>
        <w:tabs>
          <w:tab w:val="left" w:pos="945"/>
        </w:tabs>
        <w:rPr>
          <w:bCs/>
        </w:rPr>
      </w:pPr>
      <w:r>
        <w:t xml:space="preserve">Date: </w:t>
      </w:r>
      <w:r>
        <w:fldChar w:fldCharType="begin"/>
      </w:r>
      <w:r>
        <w:instrText xml:space="preserve"> DATE \@ "MMMM d, yyyy" </w:instrText>
      </w:r>
      <w:r>
        <w:fldChar w:fldCharType="separate"/>
      </w:r>
      <w:r w:rsidR="000F2165">
        <w:rPr>
          <w:noProof/>
        </w:rPr>
        <w:t>May 28, 2019</w:t>
      </w:r>
      <w:r>
        <w:fldChar w:fldCharType="end"/>
      </w:r>
    </w:p>
    <w:p w14:paraId="49A7A14B" w14:textId="77777777" w:rsidR="009D2210" w:rsidRPr="00D53004" w:rsidRDefault="009D2210" w:rsidP="009D2210">
      <w:pPr>
        <w:pStyle w:val="LGBodyTextDD"/>
        <w:ind w:firstLine="0"/>
        <w:rPr>
          <w:rFonts w:eastAsia="Arial"/>
          <w:color w:val="000000"/>
          <w:szCs w:val="24"/>
        </w:rPr>
      </w:pPr>
    </w:p>
    <w:p w14:paraId="2EFFC9D1" w14:textId="24780874" w:rsidR="00653006" w:rsidRPr="00D53004" w:rsidRDefault="00653006" w:rsidP="00510E67">
      <w:pPr>
        <w:pStyle w:val="LGSignature"/>
      </w:pPr>
      <w:r w:rsidRPr="00D53004">
        <w:t xml:space="preserve">Respectfully </w:t>
      </w:r>
      <w:r w:rsidR="00510E67" w:rsidRPr="00D53004">
        <w:t>s</w:t>
      </w:r>
      <w:r w:rsidRPr="00D53004">
        <w:t>ubmitted,</w:t>
      </w:r>
    </w:p>
    <w:p w14:paraId="69625DCB" w14:textId="77777777" w:rsidR="00510E67" w:rsidRPr="00A727A3" w:rsidRDefault="00510E67" w:rsidP="00510E67">
      <w:pPr>
        <w:pStyle w:val="LGSignature"/>
        <w:rPr>
          <w:sz w:val="16"/>
          <w:szCs w:val="16"/>
        </w:rPr>
      </w:pPr>
    </w:p>
    <w:p w14:paraId="0C6E26F8" w14:textId="77777777" w:rsidR="00ED0658" w:rsidRPr="00D63D49" w:rsidRDefault="00ED0658" w:rsidP="00ED0658">
      <w:pPr>
        <w:ind w:left="4320"/>
        <w:contextualSpacing/>
        <w:rPr>
          <w:b/>
        </w:rPr>
      </w:pPr>
      <w:r w:rsidRPr="00D63D49">
        <w:rPr>
          <w:b/>
        </w:rPr>
        <w:t>PUBLIC UTILITY COMMISSION OF TEXAS LEGAL DIVISION</w:t>
      </w:r>
    </w:p>
    <w:p w14:paraId="78D9AE44" w14:textId="77777777" w:rsidR="00ED0658" w:rsidRPr="00D63D49" w:rsidRDefault="00ED0658" w:rsidP="00ED0658">
      <w:pPr>
        <w:pStyle w:val="Normaldouble"/>
        <w:spacing w:line="240" w:lineRule="auto"/>
        <w:ind w:left="3600" w:firstLine="720"/>
        <w:rPr>
          <w:szCs w:val="24"/>
        </w:rPr>
      </w:pPr>
    </w:p>
    <w:p w14:paraId="51FF4D0E" w14:textId="77777777" w:rsidR="00ED0658" w:rsidRPr="00D63D49" w:rsidRDefault="00ED0658" w:rsidP="00ED0658">
      <w:pPr>
        <w:pStyle w:val="Normaldouble"/>
        <w:spacing w:line="240" w:lineRule="auto"/>
        <w:ind w:left="3600" w:firstLine="720"/>
        <w:rPr>
          <w:szCs w:val="24"/>
        </w:rPr>
      </w:pPr>
      <w:r w:rsidRPr="00D63D49">
        <w:rPr>
          <w:szCs w:val="24"/>
        </w:rPr>
        <w:t>Margaret Uhlig Pemberton</w:t>
      </w:r>
    </w:p>
    <w:p w14:paraId="4A3BF0B8" w14:textId="77777777" w:rsidR="00ED0658" w:rsidRPr="00D63D49" w:rsidRDefault="00ED0658" w:rsidP="00ED0658">
      <w:pPr>
        <w:pStyle w:val="Normaldouble"/>
        <w:spacing w:line="240" w:lineRule="auto"/>
        <w:jc w:val="left"/>
        <w:rPr>
          <w:szCs w:val="24"/>
        </w:rPr>
      </w:pPr>
      <w:r w:rsidRPr="00D63D49">
        <w:rPr>
          <w:szCs w:val="24"/>
        </w:rPr>
        <w:tab/>
      </w:r>
      <w:r w:rsidRPr="00D63D49">
        <w:rPr>
          <w:szCs w:val="24"/>
        </w:rPr>
        <w:tab/>
      </w:r>
      <w:r w:rsidRPr="00D63D49">
        <w:rPr>
          <w:szCs w:val="24"/>
        </w:rPr>
        <w:tab/>
      </w:r>
      <w:r w:rsidRPr="00D63D49">
        <w:rPr>
          <w:szCs w:val="24"/>
        </w:rPr>
        <w:tab/>
      </w:r>
      <w:r w:rsidRPr="00D63D49">
        <w:rPr>
          <w:szCs w:val="24"/>
        </w:rPr>
        <w:tab/>
      </w:r>
      <w:r w:rsidRPr="00D63D49">
        <w:rPr>
          <w:szCs w:val="24"/>
        </w:rPr>
        <w:tab/>
        <w:t xml:space="preserve">Division Director </w:t>
      </w:r>
    </w:p>
    <w:p w14:paraId="788EAC7D" w14:textId="77777777" w:rsidR="00ED0658" w:rsidRPr="00D63D49" w:rsidRDefault="00ED0658" w:rsidP="00ED0658">
      <w:pPr>
        <w:pStyle w:val="Normaldouble"/>
        <w:spacing w:line="240" w:lineRule="auto"/>
        <w:rPr>
          <w:szCs w:val="24"/>
        </w:rPr>
      </w:pPr>
    </w:p>
    <w:p w14:paraId="147C3BF6" w14:textId="77777777" w:rsidR="00ED0658" w:rsidRPr="00D63D49" w:rsidRDefault="00ED0658" w:rsidP="00ED0658">
      <w:pPr>
        <w:keepNext/>
        <w:ind w:left="4320"/>
      </w:pPr>
      <w:r w:rsidRPr="00D63D49">
        <w:t>Karen S. Hubbard</w:t>
      </w:r>
    </w:p>
    <w:p w14:paraId="7D150C47" w14:textId="77777777" w:rsidR="00ED0658" w:rsidRPr="00D63D49" w:rsidRDefault="00ED0658" w:rsidP="00ED0658">
      <w:pPr>
        <w:keepNext/>
        <w:ind w:left="4320"/>
      </w:pPr>
      <w:r w:rsidRPr="00D63D49">
        <w:t>Managing Attorney</w:t>
      </w:r>
    </w:p>
    <w:p w14:paraId="2B84FDAD" w14:textId="77777777" w:rsidR="00ED0658" w:rsidRPr="00D63D49" w:rsidRDefault="00ED0658" w:rsidP="00ED0658">
      <w:pPr>
        <w:keepNext/>
        <w:ind w:left="4320"/>
      </w:pPr>
    </w:p>
    <w:p w14:paraId="28048F52" w14:textId="77777777" w:rsidR="00ED0658" w:rsidRPr="00D63D49" w:rsidRDefault="00ED0658" w:rsidP="00ED0658">
      <w:pPr>
        <w:keepNext/>
        <w:ind w:left="4320"/>
      </w:pPr>
    </w:p>
    <w:p w14:paraId="51FAFC7A" w14:textId="77777777" w:rsidR="00ED0658" w:rsidRPr="00D63D49" w:rsidRDefault="00ED0658" w:rsidP="00ED0658">
      <w:r w:rsidRPr="00D63D49">
        <w:tab/>
      </w:r>
      <w:r w:rsidRPr="00D63D49">
        <w:tab/>
      </w:r>
      <w:r w:rsidRPr="00D63D49">
        <w:tab/>
      </w:r>
      <w:r w:rsidRPr="00D63D49">
        <w:tab/>
      </w:r>
      <w:r w:rsidRPr="00D63D49">
        <w:tab/>
      </w:r>
      <w:r w:rsidRPr="00D63D49">
        <w:tab/>
        <w:t>______________________</w:t>
      </w:r>
    </w:p>
    <w:p w14:paraId="24B4BD4C" w14:textId="77777777" w:rsidR="00ED0658" w:rsidRPr="00D63D49" w:rsidRDefault="00ED0658" w:rsidP="00ED0658">
      <w:r w:rsidRPr="00D63D49">
        <w:tab/>
      </w:r>
      <w:r w:rsidRPr="00D63D49">
        <w:tab/>
      </w:r>
      <w:r w:rsidRPr="00D63D49">
        <w:tab/>
      </w:r>
      <w:r w:rsidRPr="00D63D49">
        <w:tab/>
      </w:r>
      <w:r w:rsidRPr="00D63D49">
        <w:tab/>
      </w:r>
      <w:r w:rsidRPr="00D63D49">
        <w:tab/>
        <w:t>Patrick D. Todd</w:t>
      </w:r>
    </w:p>
    <w:p w14:paraId="44CED271" w14:textId="77777777" w:rsidR="00ED0658" w:rsidRPr="00D63D49" w:rsidRDefault="00ED0658" w:rsidP="00ED0658">
      <w:r w:rsidRPr="00D63D49">
        <w:tab/>
      </w:r>
      <w:r w:rsidRPr="00D63D49">
        <w:tab/>
      </w:r>
      <w:r w:rsidRPr="00D63D49">
        <w:tab/>
      </w:r>
      <w:r w:rsidRPr="00D63D49">
        <w:tab/>
      </w:r>
      <w:r w:rsidRPr="00D63D49">
        <w:tab/>
      </w:r>
      <w:r w:rsidRPr="00D63D49">
        <w:tab/>
        <w:t xml:space="preserve">State Bar No. 24106513 </w:t>
      </w:r>
    </w:p>
    <w:p w14:paraId="4D6C1DFB" w14:textId="77777777" w:rsidR="00ED0658" w:rsidRPr="00D63D49" w:rsidRDefault="00ED0658" w:rsidP="00ED0658">
      <w:r w:rsidRPr="00D63D49">
        <w:tab/>
      </w:r>
      <w:r w:rsidRPr="00D63D49">
        <w:tab/>
      </w:r>
      <w:r w:rsidRPr="00D63D49">
        <w:tab/>
      </w:r>
      <w:r w:rsidRPr="00D63D49">
        <w:tab/>
      </w:r>
      <w:r w:rsidRPr="00D63D49">
        <w:tab/>
      </w:r>
      <w:r w:rsidRPr="00D63D49">
        <w:tab/>
        <w:t>1701 N. Congress Avenue</w:t>
      </w:r>
    </w:p>
    <w:p w14:paraId="47C6F35C" w14:textId="77777777" w:rsidR="00ED0658" w:rsidRPr="00D63D49" w:rsidRDefault="00ED0658" w:rsidP="00ED0658">
      <w:r w:rsidRPr="00D63D49">
        <w:tab/>
      </w:r>
      <w:r w:rsidRPr="00D63D49">
        <w:tab/>
      </w:r>
      <w:r w:rsidRPr="00D63D49">
        <w:tab/>
      </w:r>
      <w:r w:rsidRPr="00D63D49">
        <w:tab/>
      </w:r>
      <w:r w:rsidRPr="00D63D49">
        <w:tab/>
      </w:r>
      <w:r w:rsidRPr="00D63D49">
        <w:tab/>
        <w:t>P.O. Box 13326</w:t>
      </w:r>
    </w:p>
    <w:p w14:paraId="3672EDB5" w14:textId="77777777" w:rsidR="00ED0658" w:rsidRPr="00D63D49" w:rsidRDefault="00ED0658" w:rsidP="00ED0658">
      <w:r w:rsidRPr="00D63D49">
        <w:tab/>
      </w:r>
      <w:r w:rsidRPr="00D63D49">
        <w:tab/>
      </w:r>
      <w:r w:rsidRPr="00D63D49">
        <w:tab/>
      </w:r>
      <w:r w:rsidRPr="00D63D49">
        <w:tab/>
      </w:r>
      <w:r w:rsidRPr="00D63D49">
        <w:tab/>
      </w:r>
      <w:r w:rsidRPr="00D63D49">
        <w:tab/>
        <w:t>Austin, Texas 78711-3326</w:t>
      </w:r>
    </w:p>
    <w:p w14:paraId="7216180F" w14:textId="77777777" w:rsidR="00ED0658" w:rsidRPr="00D63D49" w:rsidRDefault="00ED0658" w:rsidP="00ED0658">
      <w:r w:rsidRPr="00D63D49">
        <w:tab/>
      </w:r>
      <w:r w:rsidRPr="00D63D49">
        <w:tab/>
      </w:r>
      <w:r w:rsidRPr="00D63D49">
        <w:tab/>
      </w:r>
      <w:r w:rsidRPr="00D63D49">
        <w:tab/>
      </w:r>
      <w:r w:rsidRPr="00D63D49">
        <w:tab/>
      </w:r>
      <w:r w:rsidRPr="00D63D49">
        <w:tab/>
        <w:t xml:space="preserve">(512) 936-7290 </w:t>
      </w:r>
    </w:p>
    <w:p w14:paraId="54A5F973" w14:textId="77777777" w:rsidR="00ED0658" w:rsidRPr="00D63D49" w:rsidRDefault="00ED0658" w:rsidP="00ED0658">
      <w:r w:rsidRPr="00D63D49">
        <w:tab/>
      </w:r>
      <w:r w:rsidRPr="00D63D49">
        <w:tab/>
      </w:r>
      <w:r w:rsidRPr="00D63D49">
        <w:tab/>
      </w:r>
      <w:r w:rsidRPr="00D63D49">
        <w:tab/>
      </w:r>
      <w:r w:rsidRPr="00D63D49">
        <w:tab/>
      </w:r>
      <w:r w:rsidRPr="00D63D49">
        <w:tab/>
        <w:t>(512) 936-7268 (facsimile)</w:t>
      </w:r>
    </w:p>
    <w:p w14:paraId="7E5F904F" w14:textId="77777777" w:rsidR="00ED0658" w:rsidRPr="00D63D49" w:rsidRDefault="00ED0658" w:rsidP="00ED0658">
      <w:r w:rsidRPr="00D63D49">
        <w:tab/>
      </w:r>
      <w:r w:rsidRPr="00D63D49">
        <w:tab/>
      </w:r>
      <w:r w:rsidRPr="00D63D49">
        <w:tab/>
      </w:r>
      <w:r w:rsidRPr="00D63D49">
        <w:tab/>
      </w:r>
      <w:r w:rsidRPr="00D63D49">
        <w:tab/>
      </w:r>
      <w:r w:rsidRPr="00D63D49">
        <w:tab/>
        <w:t>Patrick.Todd@puc.texas.gov</w:t>
      </w:r>
    </w:p>
    <w:p w14:paraId="3868C8C6" w14:textId="77777777" w:rsidR="00F92F0D" w:rsidRDefault="00F92F0D" w:rsidP="00ED0658">
      <w:pPr>
        <w:jc w:val="center"/>
        <w:rPr>
          <w:b/>
        </w:rPr>
      </w:pPr>
    </w:p>
    <w:p w14:paraId="3BF1090A" w14:textId="77777777" w:rsidR="00F92F0D" w:rsidRDefault="00F92F0D" w:rsidP="00ED0658">
      <w:pPr>
        <w:jc w:val="center"/>
        <w:rPr>
          <w:b/>
        </w:rPr>
      </w:pPr>
    </w:p>
    <w:p w14:paraId="28F494CF" w14:textId="77777777" w:rsidR="00F92F0D" w:rsidRDefault="00F92F0D" w:rsidP="00ED0658">
      <w:pPr>
        <w:jc w:val="center"/>
        <w:rPr>
          <w:b/>
        </w:rPr>
      </w:pPr>
    </w:p>
    <w:p w14:paraId="49FD8A50" w14:textId="77777777" w:rsidR="00F92F0D" w:rsidRDefault="00F92F0D" w:rsidP="00ED0658">
      <w:pPr>
        <w:jc w:val="center"/>
        <w:rPr>
          <w:b/>
        </w:rPr>
      </w:pPr>
    </w:p>
    <w:p w14:paraId="5E52FC0A" w14:textId="085FD7E3" w:rsidR="00ED0658" w:rsidRPr="007F0BFC" w:rsidRDefault="00ED0658" w:rsidP="00ED0658">
      <w:pPr>
        <w:jc w:val="center"/>
        <w:rPr>
          <w:b/>
        </w:rPr>
      </w:pPr>
      <w:r w:rsidRPr="007F0BFC">
        <w:rPr>
          <w:b/>
        </w:rPr>
        <w:t xml:space="preserve">DOCKET NO. </w:t>
      </w:r>
      <w:r w:rsidRPr="004475D9">
        <w:rPr>
          <w:b/>
        </w:rPr>
        <w:t>48</w:t>
      </w:r>
      <w:r w:rsidR="00F92F0D">
        <w:rPr>
          <w:b/>
        </w:rPr>
        <w:t>660</w:t>
      </w:r>
    </w:p>
    <w:p w14:paraId="309C0099" w14:textId="77777777" w:rsidR="00ED0658" w:rsidRPr="007F0BFC" w:rsidRDefault="00ED0658" w:rsidP="00ED0658">
      <w:pPr>
        <w:jc w:val="center"/>
        <w:rPr>
          <w:b/>
        </w:rPr>
      </w:pPr>
      <w:r w:rsidRPr="007F0BFC">
        <w:rPr>
          <w:b/>
        </w:rPr>
        <w:t>CERTIFICATE OF SERVICE</w:t>
      </w:r>
    </w:p>
    <w:p w14:paraId="6BCFB5D0" w14:textId="77777777" w:rsidR="00ED0658" w:rsidRPr="00465FD0" w:rsidRDefault="00ED0658" w:rsidP="00ED0658"/>
    <w:p w14:paraId="1A7ECA4D" w14:textId="753520AD" w:rsidR="00ED0658" w:rsidRDefault="00ED0658" w:rsidP="00ED0658">
      <w:pPr>
        <w:spacing w:line="360" w:lineRule="auto"/>
        <w:ind w:firstLine="720"/>
      </w:pPr>
      <w:r w:rsidRPr="00465FD0">
        <w:t>I certify that a copy of this document was served on a</w:t>
      </w:r>
      <w:r>
        <w:t xml:space="preserve">ll parties of record on </w:t>
      </w:r>
      <w:r>
        <w:fldChar w:fldCharType="begin"/>
      </w:r>
      <w:r>
        <w:instrText xml:space="preserve"> DATE \@ "MMMM d, yyyy" </w:instrText>
      </w:r>
      <w:r>
        <w:fldChar w:fldCharType="separate"/>
      </w:r>
      <w:r w:rsidR="000F2165">
        <w:rPr>
          <w:noProof/>
        </w:rPr>
        <w:t>May 28, 2019</w:t>
      </w:r>
      <w:r>
        <w:fldChar w:fldCharType="end"/>
      </w:r>
      <w:r w:rsidRPr="00465FD0">
        <w:t>, in accordance with the requirements of 16 TAC § 22.74.</w:t>
      </w:r>
    </w:p>
    <w:p w14:paraId="0D23A871" w14:textId="77777777" w:rsidR="00ED0658" w:rsidRPr="00465FD0" w:rsidRDefault="00ED0658" w:rsidP="00ED0658">
      <w:pPr>
        <w:spacing w:line="360" w:lineRule="auto"/>
        <w:ind w:firstLine="720"/>
      </w:pPr>
    </w:p>
    <w:p w14:paraId="2C01C0EE" w14:textId="77777777" w:rsidR="00ED0658" w:rsidRDefault="00ED0658" w:rsidP="00ED0658">
      <w:r w:rsidRPr="00465FD0">
        <w:tab/>
      </w:r>
      <w:r w:rsidRPr="00465FD0">
        <w:tab/>
      </w:r>
      <w:r w:rsidRPr="00465FD0">
        <w:tab/>
      </w:r>
      <w:r w:rsidRPr="00465FD0">
        <w:tab/>
      </w:r>
      <w:r w:rsidRPr="00465FD0">
        <w:tab/>
      </w:r>
      <w:r w:rsidRPr="00465FD0">
        <w:tab/>
      </w:r>
      <w:r w:rsidRPr="00465FD0">
        <w:tab/>
      </w:r>
    </w:p>
    <w:p w14:paraId="5A53480C" w14:textId="77777777" w:rsidR="00ED0658" w:rsidRPr="00465FD0" w:rsidRDefault="00ED0658" w:rsidP="00ED0658">
      <w:pPr>
        <w:ind w:left="4320" w:firstLine="720"/>
      </w:pPr>
      <w:r w:rsidRPr="00465FD0">
        <w:t>______________________</w:t>
      </w:r>
    </w:p>
    <w:p w14:paraId="47FFC92E" w14:textId="77777777" w:rsidR="00ED0658" w:rsidRDefault="00ED0658" w:rsidP="00ED0658">
      <w:pPr>
        <w:ind w:left="4320" w:firstLine="720"/>
      </w:pPr>
      <w:r>
        <w:t>Patrick Todd</w:t>
      </w:r>
    </w:p>
    <w:p w14:paraId="3AD5B4DD" w14:textId="3388633E" w:rsidR="00ED0658" w:rsidRDefault="00ED0658">
      <w:r>
        <w:br w:type="page"/>
      </w:r>
    </w:p>
    <w:p w14:paraId="625FA807" w14:textId="196850E1" w:rsidR="00137FB8" w:rsidRPr="00D53004" w:rsidRDefault="00137FB8" w:rsidP="00137FB8">
      <w:pPr>
        <w:pStyle w:val="LGCaption"/>
      </w:pPr>
      <w:r w:rsidRPr="00D53004">
        <w:lastRenderedPageBreak/>
        <w:t>dOCKET nO. 486</w:t>
      </w:r>
      <w:r w:rsidR="00ED0658">
        <w:t>60</w:t>
      </w:r>
    </w:p>
    <w:tbl>
      <w:tblPr>
        <w:tblW w:w="9586" w:type="dxa"/>
        <w:tblLayout w:type="fixed"/>
        <w:tblLook w:val="0000" w:firstRow="0" w:lastRow="0" w:firstColumn="0" w:lastColumn="0" w:noHBand="0" w:noVBand="0"/>
      </w:tblPr>
      <w:tblGrid>
        <w:gridCol w:w="4523"/>
        <w:gridCol w:w="360"/>
        <w:gridCol w:w="4703"/>
      </w:tblGrid>
      <w:tr w:rsidR="00137FB8" w:rsidRPr="00D53004" w14:paraId="225BEE18" w14:textId="77777777" w:rsidTr="00796871">
        <w:trPr>
          <w:trHeight w:val="929"/>
        </w:trPr>
        <w:tc>
          <w:tcPr>
            <w:tcW w:w="4523" w:type="dxa"/>
          </w:tcPr>
          <w:p w14:paraId="0ABDF5E1" w14:textId="0B693882" w:rsidR="00137FB8" w:rsidRPr="00D53004" w:rsidRDefault="00D73162" w:rsidP="00796871">
            <w:pPr>
              <w:pStyle w:val="pleadingstyle"/>
              <w:spacing w:after="240"/>
              <w:rPr>
                <w:rFonts w:ascii="Times New Roman" w:hAnsi="Times New Roman"/>
                <w:b/>
              </w:rPr>
            </w:pPr>
            <w:r w:rsidRPr="00D73162">
              <w:rPr>
                <w:rFonts w:ascii="Times New Roman" w:hAnsi="Times New Roman"/>
                <w:b/>
              </w:rPr>
              <w:t>APPLICATION OF THE CITY OF LUCAS TO AMEND A WATER CERTIFICATE OF CONVENIENCE AND NECESSITY IN COLLIN COUNTY</w:t>
            </w:r>
          </w:p>
        </w:tc>
        <w:tc>
          <w:tcPr>
            <w:tcW w:w="360" w:type="dxa"/>
          </w:tcPr>
          <w:p w14:paraId="348E6A58" w14:textId="77777777" w:rsidR="00137FB8" w:rsidRPr="00D53004" w:rsidRDefault="00137FB8" w:rsidP="00796871">
            <w:pPr>
              <w:jc w:val="center"/>
              <w:rPr>
                <w:b/>
              </w:rPr>
            </w:pPr>
            <w:r w:rsidRPr="00D53004">
              <w:rPr>
                <w:b/>
              </w:rPr>
              <w:t>§</w:t>
            </w:r>
          </w:p>
          <w:p w14:paraId="56926EE2" w14:textId="77777777" w:rsidR="00137FB8" w:rsidRPr="00D53004" w:rsidRDefault="00137FB8" w:rsidP="00796871">
            <w:pPr>
              <w:jc w:val="center"/>
              <w:rPr>
                <w:b/>
              </w:rPr>
            </w:pPr>
            <w:r w:rsidRPr="00D53004">
              <w:rPr>
                <w:b/>
              </w:rPr>
              <w:t>§</w:t>
            </w:r>
          </w:p>
          <w:p w14:paraId="4AB4C7CA" w14:textId="77777777" w:rsidR="00137FB8" w:rsidRPr="00D53004" w:rsidRDefault="00137FB8" w:rsidP="00796871">
            <w:pPr>
              <w:jc w:val="center"/>
              <w:rPr>
                <w:b/>
              </w:rPr>
            </w:pPr>
            <w:r w:rsidRPr="00D53004">
              <w:rPr>
                <w:b/>
              </w:rPr>
              <w:t>§</w:t>
            </w:r>
          </w:p>
          <w:p w14:paraId="14617B9C" w14:textId="77777777" w:rsidR="00137FB8" w:rsidRPr="00D53004" w:rsidRDefault="00137FB8" w:rsidP="00796871">
            <w:pPr>
              <w:jc w:val="center"/>
              <w:rPr>
                <w:b/>
              </w:rPr>
            </w:pPr>
            <w:r w:rsidRPr="00D53004">
              <w:rPr>
                <w:b/>
              </w:rPr>
              <w:t>§</w:t>
            </w:r>
          </w:p>
          <w:p w14:paraId="7ACFC05F" w14:textId="77777777" w:rsidR="00137FB8" w:rsidRPr="00D53004" w:rsidRDefault="00137FB8" w:rsidP="00796871">
            <w:pPr>
              <w:jc w:val="center"/>
              <w:rPr>
                <w:b/>
              </w:rPr>
            </w:pPr>
            <w:r w:rsidRPr="00D53004">
              <w:rPr>
                <w:b/>
              </w:rPr>
              <w:t>§</w:t>
            </w:r>
          </w:p>
          <w:p w14:paraId="32FF03B6" w14:textId="77777777" w:rsidR="00137FB8" w:rsidRPr="00D53004" w:rsidRDefault="00137FB8" w:rsidP="00796871">
            <w:pPr>
              <w:jc w:val="center"/>
              <w:rPr>
                <w:b/>
              </w:rPr>
            </w:pPr>
          </w:p>
        </w:tc>
        <w:tc>
          <w:tcPr>
            <w:tcW w:w="4703" w:type="dxa"/>
          </w:tcPr>
          <w:p w14:paraId="7C3E33F5" w14:textId="77777777" w:rsidR="00137FB8" w:rsidRPr="00D53004" w:rsidRDefault="00137FB8" w:rsidP="00796871">
            <w:pPr>
              <w:pStyle w:val="pleadingstyle"/>
              <w:jc w:val="center"/>
              <w:rPr>
                <w:b/>
              </w:rPr>
            </w:pPr>
            <w:r>
              <w:rPr>
                <w:b/>
              </w:rPr>
              <w:t>PUBLIC UTILITY COMMISSION</w:t>
            </w:r>
          </w:p>
          <w:p w14:paraId="600B08C2" w14:textId="7C64E06D" w:rsidR="00137FB8" w:rsidRPr="00D53004" w:rsidRDefault="00137FB8" w:rsidP="00155CBE">
            <w:pPr>
              <w:pStyle w:val="pleadingstyle"/>
              <w:spacing w:before="660" w:after="660"/>
              <w:jc w:val="center"/>
              <w:rPr>
                <w:b/>
              </w:rPr>
            </w:pPr>
            <w:r>
              <w:rPr>
                <w:b/>
              </w:rPr>
              <w:t xml:space="preserve">OF TEXAS </w:t>
            </w:r>
          </w:p>
        </w:tc>
      </w:tr>
    </w:tbl>
    <w:p w14:paraId="38492A0E" w14:textId="1A02268A" w:rsidR="003D3E24" w:rsidRPr="00D53004" w:rsidRDefault="0067751E" w:rsidP="0036713A">
      <w:pPr>
        <w:pStyle w:val="LGCaption"/>
        <w:rPr>
          <w:u w:val="single"/>
        </w:rPr>
      </w:pPr>
      <w:r>
        <w:rPr>
          <w:u w:val="single"/>
        </w:rPr>
        <w:t xml:space="preserve">JOINT </w:t>
      </w:r>
      <w:r w:rsidR="00417DE8" w:rsidRPr="00D53004">
        <w:rPr>
          <w:u w:val="single"/>
        </w:rPr>
        <w:t xml:space="preserve">proposed </w:t>
      </w:r>
      <w:r w:rsidR="00B72A6B" w:rsidRPr="00D53004">
        <w:rPr>
          <w:u w:val="single"/>
        </w:rPr>
        <w:t>Notice of Approval</w:t>
      </w:r>
    </w:p>
    <w:p w14:paraId="712501B5" w14:textId="45D59D75" w:rsidR="00D73162" w:rsidRDefault="00D73162" w:rsidP="00D73162">
      <w:pPr>
        <w:pStyle w:val="LGBodyTextDD"/>
        <w:spacing w:after="240"/>
      </w:pPr>
      <w:r w:rsidRPr="00D73162">
        <w:t xml:space="preserve">This Notice of Approval addresses the application of the City of </w:t>
      </w:r>
      <w:r>
        <w:t>Lucas (Lucas)</w:t>
      </w:r>
      <w:r w:rsidRPr="00D73162">
        <w:t xml:space="preserve"> to amend its water certificate of convenience and necessity (CCN) number </w:t>
      </w:r>
      <w:r>
        <w:t xml:space="preserve">10193 </w:t>
      </w:r>
      <w:r w:rsidRPr="00D73162">
        <w:t xml:space="preserve">to include </w:t>
      </w:r>
      <w:r w:rsidR="00DD3EDD">
        <w:t>additional</w:t>
      </w:r>
      <w:r w:rsidRPr="000E11D4">
        <w:t xml:space="preserve"> </w:t>
      </w:r>
      <w:r w:rsidRPr="00D73162">
        <w:t xml:space="preserve">acres of land in </w:t>
      </w:r>
      <w:r>
        <w:t>Collin</w:t>
      </w:r>
      <w:r w:rsidRPr="00D73162">
        <w:t xml:space="preserve"> County. The Commission amends </w:t>
      </w:r>
      <w:r>
        <w:t>Lucas’</w:t>
      </w:r>
      <w:r w:rsidRPr="00D73162">
        <w:t xml:space="preserve">s water CCN number </w:t>
      </w:r>
      <w:r>
        <w:t xml:space="preserve">10193 </w:t>
      </w:r>
      <w:r w:rsidRPr="00D73162">
        <w:t>to include the r</w:t>
      </w:r>
      <w:r w:rsidR="008F7754">
        <w:t>equested service area addition.</w:t>
      </w:r>
    </w:p>
    <w:p w14:paraId="39279D0B" w14:textId="77777777" w:rsidR="003D3E24" w:rsidRPr="00D53004" w:rsidRDefault="003D3E24" w:rsidP="00D73162">
      <w:pPr>
        <w:pStyle w:val="Heading1"/>
        <w:numPr>
          <w:ilvl w:val="0"/>
          <w:numId w:val="28"/>
        </w:numPr>
        <w:spacing w:after="0" w:line="360" w:lineRule="auto"/>
      </w:pPr>
      <w:r w:rsidRPr="00D53004">
        <w:t>FINDINGS OF FACT</w:t>
      </w:r>
    </w:p>
    <w:p w14:paraId="59F86537" w14:textId="2BD0F4FA" w:rsidR="00D73162" w:rsidRPr="00D73162" w:rsidRDefault="00D73162" w:rsidP="00D73162">
      <w:pPr>
        <w:spacing w:line="360" w:lineRule="auto"/>
        <w:ind w:firstLine="720"/>
      </w:pPr>
      <w:r w:rsidRPr="00D73162">
        <w:t>The Commission makes the following findings of fact.</w:t>
      </w:r>
    </w:p>
    <w:p w14:paraId="0B237E0C" w14:textId="2530BF9D" w:rsidR="008C24C4" w:rsidRPr="00C90B23" w:rsidRDefault="008C24C4" w:rsidP="00DD2233">
      <w:pPr>
        <w:pStyle w:val="LGSubtitle"/>
        <w:rPr>
          <w:i/>
        </w:rPr>
      </w:pPr>
      <w:r w:rsidRPr="00C90B23">
        <w:rPr>
          <w:i/>
        </w:rPr>
        <w:t>Applicant</w:t>
      </w:r>
    </w:p>
    <w:p w14:paraId="5B584DFA" w14:textId="77777777" w:rsidR="00C90B23" w:rsidRDefault="00C90B23" w:rsidP="004D3261">
      <w:pPr>
        <w:pStyle w:val="Heading3"/>
        <w:numPr>
          <w:ilvl w:val="2"/>
          <w:numId w:val="28"/>
        </w:numPr>
        <w:tabs>
          <w:tab w:val="clear" w:pos="1440"/>
        </w:tabs>
        <w:spacing w:line="360" w:lineRule="auto"/>
        <w:ind w:left="720"/>
        <w:jc w:val="both"/>
        <w:rPr>
          <w:b w:val="0"/>
        </w:rPr>
      </w:pPr>
      <w:r w:rsidRPr="00C90B23">
        <w:rPr>
          <w:b w:val="0"/>
        </w:rPr>
        <w:t>Lucas is a municipal corporation operating as a home rule general law municipality.</w:t>
      </w:r>
    </w:p>
    <w:p w14:paraId="2DDA8610" w14:textId="285E1D69" w:rsidR="00C90B23" w:rsidRDefault="00C90B23" w:rsidP="004D3261">
      <w:pPr>
        <w:pStyle w:val="Heading3"/>
        <w:numPr>
          <w:ilvl w:val="2"/>
          <w:numId w:val="28"/>
        </w:numPr>
        <w:tabs>
          <w:tab w:val="clear" w:pos="1440"/>
        </w:tabs>
        <w:spacing w:before="0" w:line="360" w:lineRule="auto"/>
        <w:ind w:left="720"/>
        <w:jc w:val="both"/>
        <w:rPr>
          <w:b w:val="0"/>
        </w:rPr>
      </w:pPr>
      <w:r w:rsidRPr="00C90B23">
        <w:rPr>
          <w:b w:val="0"/>
        </w:rPr>
        <w:t>Lucas provides water service to approximately 2,693 current customers</w:t>
      </w:r>
      <w:r w:rsidR="00DD1382">
        <w:rPr>
          <w:b w:val="0"/>
        </w:rPr>
        <w:t>.</w:t>
      </w:r>
    </w:p>
    <w:p w14:paraId="0E702C5E" w14:textId="77777777" w:rsidR="00C90B23" w:rsidRDefault="00C90B23" w:rsidP="004D3261">
      <w:pPr>
        <w:pStyle w:val="Heading3"/>
        <w:numPr>
          <w:ilvl w:val="2"/>
          <w:numId w:val="28"/>
        </w:numPr>
        <w:tabs>
          <w:tab w:val="clear" w:pos="1440"/>
        </w:tabs>
        <w:spacing w:before="0" w:line="360" w:lineRule="auto"/>
        <w:ind w:left="720"/>
        <w:jc w:val="both"/>
        <w:rPr>
          <w:b w:val="0"/>
        </w:rPr>
      </w:pPr>
      <w:r w:rsidRPr="00C90B23">
        <w:rPr>
          <w:b w:val="0"/>
        </w:rPr>
        <w:t xml:space="preserve">Lucas owns and operates facilities for providing water service in </w:t>
      </w:r>
      <w:r>
        <w:rPr>
          <w:b w:val="0"/>
        </w:rPr>
        <w:t>Collin</w:t>
      </w:r>
      <w:r w:rsidRPr="00C90B23">
        <w:rPr>
          <w:b w:val="0"/>
        </w:rPr>
        <w:t xml:space="preserve"> County.</w:t>
      </w:r>
    </w:p>
    <w:p w14:paraId="27A372F3" w14:textId="77777777" w:rsidR="00C90B23" w:rsidRPr="00C90B23" w:rsidRDefault="00C90B23" w:rsidP="004D3261">
      <w:pPr>
        <w:pStyle w:val="Heading3"/>
        <w:numPr>
          <w:ilvl w:val="2"/>
          <w:numId w:val="28"/>
        </w:numPr>
        <w:tabs>
          <w:tab w:val="clear" w:pos="1440"/>
        </w:tabs>
        <w:spacing w:before="0" w:line="360" w:lineRule="auto"/>
        <w:ind w:left="720"/>
        <w:jc w:val="both"/>
      </w:pPr>
      <w:r w:rsidRPr="00C90B23">
        <w:rPr>
          <w:b w:val="0"/>
        </w:rPr>
        <w:t xml:space="preserve">Lucas is authorized to provide water service under Texas Commission on Environmental Quality (TCEQ) permitted public water system (PWS) identification number </w:t>
      </w:r>
      <w:r>
        <w:rPr>
          <w:b w:val="0"/>
        </w:rPr>
        <w:t>0430054</w:t>
      </w:r>
      <w:r w:rsidRPr="00C90B23">
        <w:rPr>
          <w:b w:val="0"/>
        </w:rPr>
        <w:t xml:space="preserve"> and Commission water CCN number 10193.</w:t>
      </w:r>
    </w:p>
    <w:p w14:paraId="22967D34" w14:textId="0EAA5963" w:rsidR="00C90B23" w:rsidRPr="00C90B23" w:rsidRDefault="00C90B23" w:rsidP="00C90B23">
      <w:pPr>
        <w:pStyle w:val="Heading3"/>
        <w:numPr>
          <w:ilvl w:val="0"/>
          <w:numId w:val="0"/>
        </w:numPr>
        <w:tabs>
          <w:tab w:val="clear" w:pos="1440"/>
        </w:tabs>
        <w:spacing w:line="360" w:lineRule="auto"/>
        <w:rPr>
          <w:i/>
          <w:u w:val="single"/>
        </w:rPr>
      </w:pPr>
      <w:r w:rsidRPr="00C90B23">
        <w:rPr>
          <w:i/>
          <w:u w:val="single"/>
        </w:rPr>
        <w:t>Application</w:t>
      </w:r>
    </w:p>
    <w:p w14:paraId="48D6516A" w14:textId="77777777" w:rsidR="00C90B23" w:rsidRDefault="00C90B23" w:rsidP="004D3261">
      <w:pPr>
        <w:pStyle w:val="Heading3"/>
        <w:numPr>
          <w:ilvl w:val="2"/>
          <w:numId w:val="28"/>
        </w:numPr>
        <w:tabs>
          <w:tab w:val="clear" w:pos="1440"/>
        </w:tabs>
        <w:spacing w:line="360" w:lineRule="auto"/>
        <w:ind w:left="720"/>
        <w:jc w:val="both"/>
        <w:rPr>
          <w:b w:val="0"/>
        </w:rPr>
      </w:pPr>
      <w:r w:rsidRPr="00C90B23">
        <w:rPr>
          <w:b w:val="0"/>
        </w:rPr>
        <w:t>On August 22, 2018, Lucas filed an application to amend water CCN number 10193</w:t>
      </w:r>
      <w:r>
        <w:t xml:space="preserve"> </w:t>
      </w:r>
      <w:r w:rsidRPr="00C90B23">
        <w:rPr>
          <w:b w:val="0"/>
        </w:rPr>
        <w:t xml:space="preserve">in </w:t>
      </w:r>
      <w:r>
        <w:rPr>
          <w:b w:val="0"/>
        </w:rPr>
        <w:t>Collin</w:t>
      </w:r>
      <w:r w:rsidRPr="00C90B23">
        <w:rPr>
          <w:b w:val="0"/>
        </w:rPr>
        <w:t xml:space="preserve"> County</w:t>
      </w:r>
      <w:r>
        <w:rPr>
          <w:b w:val="0"/>
        </w:rPr>
        <w:t>.</w:t>
      </w:r>
    </w:p>
    <w:p w14:paraId="53C1F2D2" w14:textId="1FFD3169" w:rsidR="000A4203" w:rsidRDefault="00C90B23" w:rsidP="004D3261">
      <w:pPr>
        <w:pStyle w:val="Heading3"/>
        <w:numPr>
          <w:ilvl w:val="2"/>
          <w:numId w:val="28"/>
        </w:numPr>
        <w:tabs>
          <w:tab w:val="clear" w:pos="1440"/>
        </w:tabs>
        <w:spacing w:before="0" w:line="360" w:lineRule="auto"/>
        <w:ind w:left="720"/>
        <w:jc w:val="both"/>
        <w:rPr>
          <w:b w:val="0"/>
        </w:rPr>
      </w:pPr>
      <w:r w:rsidRPr="00C90B23">
        <w:rPr>
          <w:b w:val="0"/>
        </w:rPr>
        <w:t xml:space="preserve">Lucas seeks to add </w:t>
      </w:r>
      <w:r w:rsidR="00A33635">
        <w:rPr>
          <w:b w:val="0"/>
        </w:rPr>
        <w:t xml:space="preserve">new </w:t>
      </w:r>
      <w:r w:rsidR="00E41990">
        <w:rPr>
          <w:b w:val="0"/>
        </w:rPr>
        <w:t xml:space="preserve">acreage </w:t>
      </w:r>
      <w:r w:rsidRPr="00C90B23">
        <w:rPr>
          <w:b w:val="0"/>
        </w:rPr>
        <w:t xml:space="preserve">to CCN number </w:t>
      </w:r>
      <w:r w:rsidR="000A4203" w:rsidRPr="00C90B23">
        <w:rPr>
          <w:b w:val="0"/>
        </w:rPr>
        <w:t>10193</w:t>
      </w:r>
      <w:r w:rsidR="000A4203">
        <w:t xml:space="preserve"> </w:t>
      </w:r>
      <w:r w:rsidRPr="00C90B23">
        <w:rPr>
          <w:b w:val="0"/>
        </w:rPr>
        <w:t xml:space="preserve">in which existing </w:t>
      </w:r>
      <w:r w:rsidR="000A4203">
        <w:rPr>
          <w:b w:val="0"/>
        </w:rPr>
        <w:t>customers</w:t>
      </w:r>
      <w:r w:rsidR="00A33635">
        <w:rPr>
          <w:b w:val="0"/>
        </w:rPr>
        <w:t xml:space="preserve"> are located, for an approximate total acreage of </w:t>
      </w:r>
      <w:r w:rsidR="007E020D">
        <w:rPr>
          <w:b w:val="0"/>
        </w:rPr>
        <w:t>2,9</w:t>
      </w:r>
      <w:r w:rsidR="0015717E">
        <w:rPr>
          <w:b w:val="0"/>
        </w:rPr>
        <w:t>51</w:t>
      </w:r>
      <w:bookmarkStart w:id="0" w:name="_GoBack"/>
      <w:bookmarkEnd w:id="0"/>
      <w:r w:rsidR="00A33635">
        <w:rPr>
          <w:b w:val="0"/>
        </w:rPr>
        <w:t xml:space="preserve"> acres.</w:t>
      </w:r>
    </w:p>
    <w:p w14:paraId="15C71512" w14:textId="77777777" w:rsidR="000A4203" w:rsidRDefault="000A4203" w:rsidP="004D3261">
      <w:pPr>
        <w:pStyle w:val="Heading3"/>
        <w:numPr>
          <w:ilvl w:val="2"/>
          <w:numId w:val="28"/>
        </w:numPr>
        <w:tabs>
          <w:tab w:val="clear" w:pos="1440"/>
        </w:tabs>
        <w:spacing w:before="0" w:line="360" w:lineRule="auto"/>
        <w:ind w:left="720"/>
        <w:jc w:val="both"/>
        <w:rPr>
          <w:b w:val="0"/>
        </w:rPr>
      </w:pPr>
      <w:r>
        <w:rPr>
          <w:b w:val="0"/>
        </w:rPr>
        <w:t>The requested additions to its bounded service area are within Lucas’s city limits.</w:t>
      </w:r>
    </w:p>
    <w:p w14:paraId="7A8238CD" w14:textId="77777777" w:rsidR="000A4203" w:rsidRDefault="000A4203" w:rsidP="004D3261">
      <w:pPr>
        <w:pStyle w:val="Heading3"/>
        <w:numPr>
          <w:ilvl w:val="2"/>
          <w:numId w:val="28"/>
        </w:numPr>
        <w:tabs>
          <w:tab w:val="clear" w:pos="1440"/>
        </w:tabs>
        <w:spacing w:before="0" w:line="360" w:lineRule="auto"/>
        <w:ind w:left="720"/>
        <w:jc w:val="both"/>
        <w:rPr>
          <w:b w:val="0"/>
        </w:rPr>
      </w:pPr>
      <w:r>
        <w:rPr>
          <w:b w:val="0"/>
        </w:rPr>
        <w:t>Lucas</w:t>
      </w:r>
      <w:r w:rsidRPr="000A4203">
        <w:rPr>
          <w:b w:val="0"/>
        </w:rPr>
        <w:t xml:space="preserve"> seeks to conform the boundaries of its CCN to include areas that</w:t>
      </w:r>
      <w:r>
        <w:rPr>
          <w:b w:val="0"/>
        </w:rPr>
        <w:t xml:space="preserve"> it is currently serving.</w:t>
      </w:r>
    </w:p>
    <w:p w14:paraId="0D786401" w14:textId="77777777" w:rsidR="000A4203" w:rsidRPr="000A4203" w:rsidRDefault="000A4203" w:rsidP="004D3261">
      <w:pPr>
        <w:pStyle w:val="BodyText"/>
        <w:ind w:hanging="720"/>
        <w:jc w:val="both"/>
      </w:pPr>
    </w:p>
    <w:p w14:paraId="79BC5CD6" w14:textId="77777777" w:rsidR="000A4203" w:rsidRDefault="000A4203" w:rsidP="004D3261">
      <w:pPr>
        <w:pStyle w:val="Heading3"/>
        <w:numPr>
          <w:ilvl w:val="2"/>
          <w:numId w:val="28"/>
        </w:numPr>
        <w:tabs>
          <w:tab w:val="clear" w:pos="1440"/>
        </w:tabs>
        <w:spacing w:before="0" w:line="360" w:lineRule="auto"/>
        <w:ind w:left="720"/>
        <w:jc w:val="both"/>
        <w:rPr>
          <w:b w:val="0"/>
        </w:rPr>
      </w:pPr>
      <w:r w:rsidRPr="000A4203">
        <w:rPr>
          <w:b w:val="0"/>
        </w:rPr>
        <w:lastRenderedPageBreak/>
        <w:t xml:space="preserve">The requested service area addition is located </w:t>
      </w:r>
      <w:r>
        <w:rPr>
          <w:b w:val="0"/>
        </w:rPr>
        <w:t>6 miles west</w:t>
      </w:r>
      <w:r w:rsidRPr="000A4203">
        <w:rPr>
          <w:b w:val="0"/>
        </w:rPr>
        <w:t xml:space="preserve"> of downtown </w:t>
      </w:r>
      <w:r>
        <w:rPr>
          <w:b w:val="0"/>
        </w:rPr>
        <w:t>Allen</w:t>
      </w:r>
      <w:r w:rsidRPr="000A4203">
        <w:rPr>
          <w:b w:val="0"/>
        </w:rPr>
        <w:t xml:space="preserve"> and bounded on the north by Fairview, on the east by Wylie, on the south by Wylie/Parker, and on the west by </w:t>
      </w:r>
      <w:r>
        <w:rPr>
          <w:b w:val="0"/>
        </w:rPr>
        <w:t>Allen.</w:t>
      </w:r>
    </w:p>
    <w:p w14:paraId="3CA4D266" w14:textId="2A3BF66A" w:rsidR="00A451CE" w:rsidRDefault="000A4203" w:rsidP="004D3261">
      <w:pPr>
        <w:pStyle w:val="Heading3"/>
        <w:numPr>
          <w:ilvl w:val="2"/>
          <w:numId w:val="28"/>
        </w:numPr>
        <w:tabs>
          <w:tab w:val="clear" w:pos="1440"/>
        </w:tabs>
        <w:spacing w:before="0" w:line="360" w:lineRule="auto"/>
        <w:ind w:left="720"/>
        <w:jc w:val="both"/>
        <w:rPr>
          <w:b w:val="0"/>
        </w:rPr>
      </w:pPr>
      <w:r w:rsidRPr="000A4203">
        <w:rPr>
          <w:b w:val="0"/>
        </w:rPr>
        <w:t>No portion of the requested service area addition is located within an incorporated city</w:t>
      </w:r>
      <w:r w:rsidR="00E8259D">
        <w:rPr>
          <w:b w:val="0"/>
        </w:rPr>
        <w:t>,</w:t>
      </w:r>
      <w:r>
        <w:rPr>
          <w:b w:val="0"/>
        </w:rPr>
        <w:t xml:space="preserve"> other than Lucas</w:t>
      </w:r>
      <w:r w:rsidRPr="000A4203">
        <w:rPr>
          <w:b w:val="0"/>
        </w:rPr>
        <w:t>, a district, or the certificated service area of another utility.</w:t>
      </w:r>
    </w:p>
    <w:p w14:paraId="4717F2E6" w14:textId="77777777" w:rsidR="00A451CE" w:rsidRDefault="00A451CE" w:rsidP="004D3261">
      <w:pPr>
        <w:pStyle w:val="Heading3"/>
        <w:numPr>
          <w:ilvl w:val="2"/>
          <w:numId w:val="28"/>
        </w:numPr>
        <w:tabs>
          <w:tab w:val="clear" w:pos="1440"/>
        </w:tabs>
        <w:spacing w:before="0" w:line="360" w:lineRule="auto"/>
        <w:ind w:left="720"/>
        <w:jc w:val="both"/>
        <w:rPr>
          <w:b w:val="0"/>
        </w:rPr>
      </w:pPr>
      <w:r w:rsidRPr="00A451CE">
        <w:rPr>
          <w:b w:val="0"/>
        </w:rPr>
        <w:t xml:space="preserve">In Order No. 3 issued on November </w:t>
      </w:r>
      <w:r>
        <w:rPr>
          <w:b w:val="0"/>
        </w:rPr>
        <w:t>14</w:t>
      </w:r>
      <w:r w:rsidRPr="00A451CE">
        <w:rPr>
          <w:b w:val="0"/>
        </w:rPr>
        <w:t>, 2018, the administrative law judge (ALJ) found the application administratively complete.</w:t>
      </w:r>
    </w:p>
    <w:p w14:paraId="0D99BF0D" w14:textId="77777777" w:rsidR="00A451CE" w:rsidRDefault="00A451CE" w:rsidP="004D3261">
      <w:pPr>
        <w:pStyle w:val="Heading3"/>
        <w:numPr>
          <w:ilvl w:val="2"/>
          <w:numId w:val="28"/>
        </w:numPr>
        <w:tabs>
          <w:tab w:val="clear" w:pos="1440"/>
        </w:tabs>
        <w:spacing w:before="0" w:after="240" w:line="360" w:lineRule="auto"/>
        <w:ind w:left="720"/>
        <w:jc w:val="both"/>
        <w:rPr>
          <w:b w:val="0"/>
        </w:rPr>
      </w:pPr>
      <w:r w:rsidRPr="00A451CE">
        <w:rPr>
          <w:b w:val="0"/>
        </w:rPr>
        <w:t xml:space="preserve">On </w:t>
      </w:r>
      <w:r>
        <w:rPr>
          <w:b w:val="0"/>
        </w:rPr>
        <w:t>April</w:t>
      </w:r>
      <w:r w:rsidRPr="00A451CE">
        <w:rPr>
          <w:b w:val="0"/>
        </w:rPr>
        <w:t xml:space="preserve"> 22, 2019, </w:t>
      </w:r>
      <w:r>
        <w:rPr>
          <w:b w:val="0"/>
        </w:rPr>
        <w:t>Lucas</w:t>
      </w:r>
      <w:r w:rsidRPr="00A451CE">
        <w:rPr>
          <w:b w:val="0"/>
        </w:rPr>
        <w:t xml:space="preserve"> filed a signed consent form agreeing to the map and certificate as prepared by Commission Staff.</w:t>
      </w:r>
    </w:p>
    <w:p w14:paraId="333FD9B4" w14:textId="338FA5C2" w:rsidR="00A451CE" w:rsidRPr="00C90B23" w:rsidRDefault="00A451CE" w:rsidP="00A451CE">
      <w:pPr>
        <w:pStyle w:val="Heading3"/>
        <w:numPr>
          <w:ilvl w:val="0"/>
          <w:numId w:val="0"/>
        </w:numPr>
        <w:tabs>
          <w:tab w:val="clear" w:pos="1440"/>
        </w:tabs>
        <w:spacing w:line="360" w:lineRule="auto"/>
        <w:rPr>
          <w:i/>
          <w:u w:val="single"/>
        </w:rPr>
      </w:pPr>
      <w:r>
        <w:rPr>
          <w:i/>
          <w:u w:val="single"/>
        </w:rPr>
        <w:t xml:space="preserve">Notice of </w:t>
      </w:r>
      <w:r w:rsidRPr="00C90B23">
        <w:rPr>
          <w:i/>
          <w:u w:val="single"/>
        </w:rPr>
        <w:t>Application</w:t>
      </w:r>
    </w:p>
    <w:p w14:paraId="26556ECC" w14:textId="77777777" w:rsidR="00A451CE" w:rsidRDefault="00A451CE" w:rsidP="004D3261">
      <w:pPr>
        <w:pStyle w:val="Heading3"/>
        <w:numPr>
          <w:ilvl w:val="2"/>
          <w:numId w:val="28"/>
        </w:numPr>
        <w:tabs>
          <w:tab w:val="clear" w:pos="1440"/>
        </w:tabs>
        <w:spacing w:before="0" w:line="360" w:lineRule="auto"/>
        <w:ind w:left="720"/>
        <w:jc w:val="both"/>
        <w:rPr>
          <w:b w:val="0"/>
        </w:rPr>
      </w:pPr>
      <w:r w:rsidRPr="00A451CE">
        <w:rPr>
          <w:b w:val="0"/>
        </w:rPr>
        <w:t>Notice of the applica</w:t>
      </w:r>
      <w:r>
        <w:rPr>
          <w:b w:val="0"/>
        </w:rPr>
        <w:t>tion appeared in the September 21</w:t>
      </w:r>
      <w:r w:rsidRPr="00A451CE">
        <w:rPr>
          <w:b w:val="0"/>
        </w:rPr>
        <w:t xml:space="preserve">, 2018 issue of the </w:t>
      </w:r>
      <w:r w:rsidRPr="00A451CE">
        <w:rPr>
          <w:b w:val="0"/>
          <w:i/>
        </w:rPr>
        <w:t>Texas Register</w:t>
      </w:r>
      <w:r w:rsidRPr="00A451CE">
        <w:rPr>
          <w:b w:val="0"/>
        </w:rPr>
        <w:t>.</w:t>
      </w:r>
    </w:p>
    <w:p w14:paraId="136A6313" w14:textId="77777777" w:rsidR="00A451CE" w:rsidRDefault="00A451CE" w:rsidP="004D3261">
      <w:pPr>
        <w:pStyle w:val="Heading3"/>
        <w:numPr>
          <w:ilvl w:val="2"/>
          <w:numId w:val="28"/>
        </w:numPr>
        <w:tabs>
          <w:tab w:val="clear" w:pos="1440"/>
        </w:tabs>
        <w:spacing w:before="0" w:line="360" w:lineRule="auto"/>
        <w:ind w:left="720"/>
        <w:jc w:val="both"/>
        <w:rPr>
          <w:b w:val="0"/>
        </w:rPr>
      </w:pPr>
      <w:r w:rsidRPr="00A451CE">
        <w:rPr>
          <w:b w:val="0"/>
        </w:rPr>
        <w:t xml:space="preserve">On January </w:t>
      </w:r>
      <w:r>
        <w:rPr>
          <w:b w:val="0"/>
        </w:rPr>
        <w:t>14</w:t>
      </w:r>
      <w:r w:rsidRPr="00A451CE">
        <w:rPr>
          <w:b w:val="0"/>
        </w:rPr>
        <w:t xml:space="preserve">, 2019, </w:t>
      </w:r>
      <w:r>
        <w:rPr>
          <w:b w:val="0"/>
        </w:rPr>
        <w:t>Lucas</w:t>
      </w:r>
      <w:r w:rsidRPr="00A451CE">
        <w:rPr>
          <w:b w:val="0"/>
        </w:rPr>
        <w:t xml:space="preserve"> filed a publisher's affidavit attesting to notice by publication on December </w:t>
      </w:r>
      <w:r>
        <w:rPr>
          <w:b w:val="0"/>
        </w:rPr>
        <w:t>20,</w:t>
      </w:r>
      <w:r w:rsidRPr="00A451CE">
        <w:rPr>
          <w:b w:val="0"/>
        </w:rPr>
        <w:t xml:space="preserve"> 2018, and December </w:t>
      </w:r>
      <w:r>
        <w:rPr>
          <w:b w:val="0"/>
        </w:rPr>
        <w:t>27</w:t>
      </w:r>
      <w:r w:rsidRPr="00A451CE">
        <w:rPr>
          <w:b w:val="0"/>
        </w:rPr>
        <w:t xml:space="preserve">, 2019, in </w:t>
      </w:r>
      <w:r>
        <w:rPr>
          <w:b w:val="0"/>
        </w:rPr>
        <w:t>the</w:t>
      </w:r>
      <w:r w:rsidRPr="00A451CE">
        <w:rPr>
          <w:b w:val="0"/>
        </w:rPr>
        <w:t xml:space="preserve"> </w:t>
      </w:r>
      <w:r>
        <w:rPr>
          <w:b w:val="0"/>
        </w:rPr>
        <w:t>Allen American</w:t>
      </w:r>
      <w:r w:rsidRPr="00A451CE">
        <w:rPr>
          <w:b w:val="0"/>
        </w:rPr>
        <w:t xml:space="preserve">, a newspaper of general circulation in </w:t>
      </w:r>
      <w:r>
        <w:rPr>
          <w:b w:val="0"/>
        </w:rPr>
        <w:t>Collin</w:t>
      </w:r>
      <w:r w:rsidRPr="00A451CE">
        <w:rPr>
          <w:b w:val="0"/>
        </w:rPr>
        <w:t xml:space="preserve"> County.</w:t>
      </w:r>
    </w:p>
    <w:p w14:paraId="403CB121" w14:textId="77777777" w:rsidR="00A451CE" w:rsidRDefault="00A451CE" w:rsidP="004D3261">
      <w:pPr>
        <w:pStyle w:val="Heading3"/>
        <w:numPr>
          <w:ilvl w:val="2"/>
          <w:numId w:val="28"/>
        </w:numPr>
        <w:tabs>
          <w:tab w:val="clear" w:pos="1440"/>
        </w:tabs>
        <w:spacing w:before="0" w:line="360" w:lineRule="auto"/>
        <w:ind w:left="720"/>
        <w:jc w:val="both"/>
        <w:rPr>
          <w:b w:val="0"/>
        </w:rPr>
      </w:pPr>
      <w:r w:rsidRPr="00A451CE">
        <w:rPr>
          <w:b w:val="0"/>
        </w:rPr>
        <w:t xml:space="preserve">On </w:t>
      </w:r>
      <w:r>
        <w:rPr>
          <w:b w:val="0"/>
        </w:rPr>
        <w:t>March 6</w:t>
      </w:r>
      <w:r w:rsidRPr="00A451CE">
        <w:rPr>
          <w:b w:val="0"/>
        </w:rPr>
        <w:t xml:space="preserve">, 2019, </w:t>
      </w:r>
      <w:r>
        <w:rPr>
          <w:b w:val="0"/>
        </w:rPr>
        <w:t>Lucas</w:t>
      </w:r>
      <w:r w:rsidRPr="00A451CE">
        <w:rPr>
          <w:b w:val="0"/>
        </w:rPr>
        <w:t xml:space="preserve"> filed the affidavit of Stanton Foerster, </w:t>
      </w:r>
      <w:r>
        <w:rPr>
          <w:b w:val="0"/>
        </w:rPr>
        <w:t>city engineer</w:t>
      </w:r>
      <w:r w:rsidRPr="00A451CE">
        <w:rPr>
          <w:b w:val="0"/>
        </w:rPr>
        <w:t xml:space="preserve"> for </w:t>
      </w:r>
      <w:r>
        <w:rPr>
          <w:b w:val="0"/>
        </w:rPr>
        <w:t>Lucas</w:t>
      </w:r>
      <w:r w:rsidRPr="00A451CE">
        <w:rPr>
          <w:b w:val="0"/>
        </w:rPr>
        <w:t xml:space="preserve">, attesting that notice was mailed to current customers, landowners, neighboring utilities, and affected parties on December </w:t>
      </w:r>
      <w:r>
        <w:rPr>
          <w:b w:val="0"/>
        </w:rPr>
        <w:t>20</w:t>
      </w:r>
      <w:r w:rsidRPr="00A451CE">
        <w:rPr>
          <w:b w:val="0"/>
        </w:rPr>
        <w:t>, 2018.</w:t>
      </w:r>
    </w:p>
    <w:p w14:paraId="56226F4D" w14:textId="5C60B201" w:rsidR="007D14E4" w:rsidRDefault="00A451CE" w:rsidP="004D3261">
      <w:pPr>
        <w:pStyle w:val="Heading3"/>
        <w:numPr>
          <w:ilvl w:val="2"/>
          <w:numId w:val="28"/>
        </w:numPr>
        <w:tabs>
          <w:tab w:val="clear" w:pos="1440"/>
        </w:tabs>
        <w:spacing w:before="0" w:after="240" w:line="360" w:lineRule="auto"/>
        <w:ind w:left="720"/>
        <w:jc w:val="both"/>
        <w:rPr>
          <w:b w:val="0"/>
        </w:rPr>
      </w:pPr>
      <w:r w:rsidRPr="00A451CE">
        <w:rPr>
          <w:b w:val="0"/>
        </w:rPr>
        <w:t xml:space="preserve">In Order No. </w:t>
      </w:r>
      <w:r>
        <w:rPr>
          <w:b w:val="0"/>
        </w:rPr>
        <w:t>5</w:t>
      </w:r>
      <w:r w:rsidRPr="00A451CE">
        <w:rPr>
          <w:b w:val="0"/>
        </w:rPr>
        <w:t xml:space="preserve"> issued </w:t>
      </w:r>
      <w:r w:rsidR="00C61FF5">
        <w:rPr>
          <w:b w:val="0"/>
        </w:rPr>
        <w:t xml:space="preserve">on </w:t>
      </w:r>
      <w:r w:rsidR="00BD0C62">
        <w:rPr>
          <w:b w:val="0"/>
        </w:rPr>
        <w:t xml:space="preserve">March </w:t>
      </w:r>
      <w:r>
        <w:rPr>
          <w:b w:val="0"/>
        </w:rPr>
        <w:t>20</w:t>
      </w:r>
      <w:r w:rsidRPr="00A451CE">
        <w:rPr>
          <w:b w:val="0"/>
        </w:rPr>
        <w:t>, 2019, the ALJ found the notice sufficient.</w:t>
      </w:r>
    </w:p>
    <w:p w14:paraId="70515440" w14:textId="281BB2B0" w:rsidR="007D14E4" w:rsidRPr="007D14E4" w:rsidRDefault="007D14E4" w:rsidP="007D14E4">
      <w:pPr>
        <w:pStyle w:val="Heading3"/>
        <w:numPr>
          <w:ilvl w:val="0"/>
          <w:numId w:val="0"/>
        </w:numPr>
        <w:tabs>
          <w:tab w:val="clear" w:pos="1440"/>
        </w:tabs>
        <w:spacing w:before="0" w:line="360" w:lineRule="auto"/>
        <w:rPr>
          <w:i/>
          <w:u w:val="single"/>
        </w:rPr>
      </w:pPr>
      <w:r w:rsidRPr="007D14E4">
        <w:rPr>
          <w:i/>
          <w:u w:val="single"/>
        </w:rPr>
        <w:t>Evidentiary Record</w:t>
      </w:r>
    </w:p>
    <w:p w14:paraId="126C84A0" w14:textId="77777777" w:rsidR="007D14E4" w:rsidRDefault="007D14E4" w:rsidP="004D3261">
      <w:pPr>
        <w:pStyle w:val="Heading3"/>
        <w:numPr>
          <w:ilvl w:val="2"/>
          <w:numId w:val="28"/>
        </w:numPr>
        <w:tabs>
          <w:tab w:val="clear" w:pos="1440"/>
        </w:tabs>
        <w:spacing w:before="0" w:line="360" w:lineRule="auto"/>
        <w:ind w:left="720"/>
        <w:jc w:val="both"/>
        <w:rPr>
          <w:b w:val="0"/>
        </w:rPr>
      </w:pPr>
      <w:r w:rsidRPr="007D14E4">
        <w:rPr>
          <w:b w:val="0"/>
        </w:rPr>
        <w:t xml:space="preserve">On </w:t>
      </w:r>
      <w:r>
        <w:rPr>
          <w:b w:val="0"/>
        </w:rPr>
        <w:t>May 2</w:t>
      </w:r>
      <w:r w:rsidRPr="007D14E4">
        <w:rPr>
          <w:b w:val="0"/>
        </w:rPr>
        <w:t xml:space="preserve">8, 2019, Commission Staff and </w:t>
      </w:r>
      <w:r>
        <w:rPr>
          <w:b w:val="0"/>
        </w:rPr>
        <w:t>Lucas</w:t>
      </w:r>
      <w:r w:rsidRPr="007D14E4">
        <w:rPr>
          <w:b w:val="0"/>
        </w:rPr>
        <w:t xml:space="preserve"> filed an agreed motion to admit evidence and proposed notice of approval.</w:t>
      </w:r>
    </w:p>
    <w:p w14:paraId="48ECBAF2" w14:textId="34A73713" w:rsidR="00BA33A4" w:rsidRPr="001D2FB5" w:rsidRDefault="007D14E4" w:rsidP="001D2FB5">
      <w:pPr>
        <w:pStyle w:val="Heading3"/>
        <w:numPr>
          <w:ilvl w:val="2"/>
          <w:numId w:val="28"/>
        </w:numPr>
        <w:tabs>
          <w:tab w:val="clear" w:pos="1440"/>
        </w:tabs>
        <w:spacing w:after="240" w:line="360" w:lineRule="auto"/>
        <w:ind w:left="720"/>
        <w:jc w:val="both"/>
        <w:rPr>
          <w:b w:val="0"/>
        </w:rPr>
      </w:pPr>
      <w:r w:rsidRPr="001D2FB5">
        <w:rPr>
          <w:b w:val="0"/>
        </w:rPr>
        <w:t xml:space="preserve">In Order No. 8 issued _________, the ALJ admitted the following evidence into the record of this proceeding: </w:t>
      </w:r>
      <w:r w:rsidR="00CF39C4" w:rsidRPr="001D2FB5">
        <w:rPr>
          <w:b w:val="0"/>
        </w:rPr>
        <w:t xml:space="preserve">Application of the City of </w:t>
      </w:r>
      <w:r w:rsidRPr="001D2FB5">
        <w:rPr>
          <w:b w:val="0"/>
        </w:rPr>
        <w:t>Lucas</w:t>
      </w:r>
      <w:r w:rsidR="00CF39C4" w:rsidRPr="001D2FB5">
        <w:rPr>
          <w:b w:val="0"/>
        </w:rPr>
        <w:t xml:space="preserve"> to Amend </w:t>
      </w:r>
      <w:r w:rsidRPr="001D2FB5">
        <w:rPr>
          <w:b w:val="0"/>
        </w:rPr>
        <w:t>a W</w:t>
      </w:r>
      <w:r w:rsidR="00CF39C4" w:rsidRPr="001D2FB5">
        <w:rPr>
          <w:b w:val="0"/>
        </w:rPr>
        <w:t>ater</w:t>
      </w:r>
      <w:r w:rsidR="004722C7" w:rsidRPr="001D2FB5">
        <w:rPr>
          <w:b w:val="0"/>
        </w:rPr>
        <w:t xml:space="preserve"> Certificate of Convenience and Necessity in </w:t>
      </w:r>
      <w:r w:rsidRPr="001D2FB5">
        <w:rPr>
          <w:b w:val="0"/>
        </w:rPr>
        <w:t xml:space="preserve">Collin </w:t>
      </w:r>
      <w:r w:rsidR="004722C7" w:rsidRPr="001D2FB5">
        <w:rPr>
          <w:b w:val="0"/>
        </w:rPr>
        <w:t xml:space="preserve">County, </w:t>
      </w:r>
      <w:r w:rsidR="00203884" w:rsidRPr="001D2FB5">
        <w:rPr>
          <w:b w:val="0"/>
        </w:rPr>
        <w:t>filed on</w:t>
      </w:r>
      <w:r w:rsidR="002F110C" w:rsidRPr="001D2FB5">
        <w:rPr>
          <w:b w:val="0"/>
        </w:rPr>
        <w:t xml:space="preserve"> </w:t>
      </w:r>
      <w:r w:rsidRPr="001D2FB5">
        <w:rPr>
          <w:b w:val="0"/>
        </w:rPr>
        <w:t>September 4</w:t>
      </w:r>
      <w:r w:rsidR="00510E67" w:rsidRPr="001D2FB5">
        <w:rPr>
          <w:b w:val="0"/>
        </w:rPr>
        <w:t>, 2018</w:t>
      </w:r>
      <w:r w:rsidRPr="001D2FB5">
        <w:rPr>
          <w:b w:val="0"/>
        </w:rPr>
        <w:t xml:space="preserve"> (AIS Item No. 1); Notice of Application to Amend a Water Certificate of Convenience and Necessity, filed on September 11, 2018</w:t>
      </w:r>
      <w:r w:rsidRPr="001D2FB5">
        <w:rPr>
          <w:b w:val="0"/>
          <w:i/>
        </w:rPr>
        <w:t xml:space="preserve"> </w:t>
      </w:r>
      <w:r w:rsidRPr="001D2FB5">
        <w:rPr>
          <w:b w:val="0"/>
        </w:rPr>
        <w:t xml:space="preserve">(AIS Item No. 3); Revised Maps, filed on October 31, 2018 (AIS Item No. 7); Proof of Publication and Notice to Customers, filed on January 14, 2019 (AIS Item No. 11); Affidavit of Notice to Current Customers, Landowners, Neighboring Utilities and Affected Parties, filed on March 6, 2019  (AIS Item No. 14); Consent Form, filed April 22, 2019 (AIS Item No. 19);  Commission Staff’s Recommendation on Final </w:t>
      </w:r>
      <w:r w:rsidRPr="001D2FB5">
        <w:rPr>
          <w:b w:val="0"/>
        </w:rPr>
        <w:lastRenderedPageBreak/>
        <w:t xml:space="preserve">Disposition, and all attachments thereto, filed on May 2, 2019 (AIS Item No. 20); </w:t>
      </w:r>
      <w:r w:rsidR="001D2FB5" w:rsidRPr="001D2FB5">
        <w:rPr>
          <w:b w:val="0"/>
        </w:rPr>
        <w:t>Commission Staff’s Amended Recommendation on Final Disposition, and all attachments thereto, filed on May 28, 2019 (AIS Item No. 23);</w:t>
      </w:r>
      <w:r w:rsidR="001D2FB5">
        <w:rPr>
          <w:b w:val="0"/>
        </w:rPr>
        <w:t xml:space="preserve"> </w:t>
      </w:r>
      <w:r w:rsidRPr="001D2FB5">
        <w:rPr>
          <w:b w:val="0"/>
        </w:rPr>
        <w:t>and the attached final map and certificate.</w:t>
      </w:r>
    </w:p>
    <w:p w14:paraId="16B9ABEB" w14:textId="5D8B2BCE" w:rsidR="007D14E4" w:rsidRPr="007D14E4" w:rsidRDefault="007D14E4" w:rsidP="007D14E4">
      <w:pPr>
        <w:pStyle w:val="Heading3"/>
        <w:numPr>
          <w:ilvl w:val="0"/>
          <w:numId w:val="0"/>
        </w:numPr>
        <w:tabs>
          <w:tab w:val="clear" w:pos="1440"/>
        </w:tabs>
        <w:spacing w:before="0" w:line="360" w:lineRule="auto"/>
        <w:jc w:val="both"/>
        <w:rPr>
          <w:i/>
          <w:u w:val="single"/>
        </w:rPr>
      </w:pPr>
      <w:r w:rsidRPr="007D14E4">
        <w:rPr>
          <w:i/>
          <w:u w:val="single"/>
        </w:rPr>
        <w:t>Adequacy of Existing</w:t>
      </w:r>
      <w:r>
        <w:rPr>
          <w:i/>
          <w:u w:val="single"/>
        </w:rPr>
        <w:t xml:space="preserve"> Service — TWC § 13.246(c)</w:t>
      </w:r>
      <w:r w:rsidRPr="007D14E4">
        <w:rPr>
          <w:i/>
          <w:u w:val="single"/>
        </w:rPr>
        <w:t>(1), 16 TAC 24.227(d)( 1)</w:t>
      </w:r>
    </w:p>
    <w:p w14:paraId="776AFD58" w14:textId="77777777" w:rsidR="007D14E4" w:rsidRDefault="007D14E4" w:rsidP="004D3261">
      <w:pPr>
        <w:pStyle w:val="Heading3"/>
        <w:numPr>
          <w:ilvl w:val="2"/>
          <w:numId w:val="28"/>
        </w:numPr>
        <w:tabs>
          <w:tab w:val="clear" w:pos="1440"/>
        </w:tabs>
        <w:spacing w:before="0" w:after="240" w:line="360" w:lineRule="auto"/>
        <w:ind w:left="720"/>
        <w:jc w:val="both"/>
        <w:rPr>
          <w:b w:val="0"/>
        </w:rPr>
      </w:pPr>
      <w:r>
        <w:rPr>
          <w:b w:val="0"/>
        </w:rPr>
        <w:t>Lucas</w:t>
      </w:r>
      <w:r w:rsidRPr="007D14E4">
        <w:rPr>
          <w:b w:val="0"/>
        </w:rPr>
        <w:t>'s public water system has access to an adequate supply of water and has no unresolved TCEQ violations.</w:t>
      </w:r>
    </w:p>
    <w:p w14:paraId="07531F0C" w14:textId="37A8B66D" w:rsidR="007D14E4" w:rsidRPr="007D14E4" w:rsidRDefault="007D14E4" w:rsidP="007D14E4">
      <w:pPr>
        <w:pStyle w:val="Heading3"/>
        <w:numPr>
          <w:ilvl w:val="0"/>
          <w:numId w:val="0"/>
        </w:numPr>
        <w:tabs>
          <w:tab w:val="clear" w:pos="1440"/>
        </w:tabs>
        <w:spacing w:before="0" w:line="360" w:lineRule="auto"/>
        <w:jc w:val="both"/>
        <w:rPr>
          <w:i/>
          <w:u w:val="single"/>
        </w:rPr>
      </w:pPr>
      <w:r w:rsidRPr="007D14E4">
        <w:rPr>
          <w:i/>
          <w:u w:val="single"/>
        </w:rPr>
        <w:t>Need for Additional Service — TWC § 13.246(c)(2), 16 TAC § 24.227(d)(2)</w:t>
      </w:r>
    </w:p>
    <w:p w14:paraId="07A5271F" w14:textId="77777777" w:rsidR="007D14E4" w:rsidRDefault="007D14E4" w:rsidP="004D3261">
      <w:pPr>
        <w:pStyle w:val="Heading3"/>
        <w:numPr>
          <w:ilvl w:val="2"/>
          <w:numId w:val="28"/>
        </w:numPr>
        <w:tabs>
          <w:tab w:val="clear" w:pos="1440"/>
        </w:tabs>
        <w:spacing w:before="0" w:after="240" w:line="360" w:lineRule="auto"/>
        <w:ind w:left="720"/>
        <w:jc w:val="both"/>
        <w:rPr>
          <w:b w:val="0"/>
        </w:rPr>
      </w:pPr>
      <w:r w:rsidRPr="007D14E4">
        <w:rPr>
          <w:b w:val="0"/>
        </w:rPr>
        <w:t>The requested area is within Lucas's corporate limits, and is a recipient of Lucas's water services.</w:t>
      </w:r>
    </w:p>
    <w:p w14:paraId="0BB4B30F" w14:textId="10A302EC" w:rsidR="007D14E4" w:rsidRPr="007D14E4" w:rsidRDefault="007D14E4" w:rsidP="007D14E4">
      <w:pPr>
        <w:pStyle w:val="Heading3"/>
        <w:numPr>
          <w:ilvl w:val="0"/>
          <w:numId w:val="0"/>
        </w:numPr>
        <w:tabs>
          <w:tab w:val="clear" w:pos="1440"/>
        </w:tabs>
        <w:spacing w:before="0" w:line="360" w:lineRule="auto"/>
        <w:jc w:val="both"/>
        <w:rPr>
          <w:i/>
          <w:u w:val="single"/>
        </w:rPr>
      </w:pPr>
      <w:r w:rsidRPr="007D14E4">
        <w:rPr>
          <w:i/>
          <w:u w:val="single"/>
        </w:rPr>
        <w:t>Effect of Granting the Amendment — TWC 13.246(c)(3), 16 TAC 24.227(d)(2)</w:t>
      </w:r>
    </w:p>
    <w:p w14:paraId="0C2B72C8" w14:textId="77777777" w:rsidR="00C877C6" w:rsidRDefault="00C877C6" w:rsidP="004D3261">
      <w:pPr>
        <w:pStyle w:val="Heading3"/>
        <w:numPr>
          <w:ilvl w:val="2"/>
          <w:numId w:val="28"/>
        </w:numPr>
        <w:tabs>
          <w:tab w:val="clear" w:pos="1440"/>
        </w:tabs>
        <w:spacing w:before="0" w:line="360" w:lineRule="auto"/>
        <w:ind w:left="720"/>
        <w:jc w:val="both"/>
        <w:rPr>
          <w:b w:val="0"/>
        </w:rPr>
      </w:pPr>
      <w:r w:rsidRPr="00C877C6">
        <w:rPr>
          <w:b w:val="0"/>
        </w:rPr>
        <w:t>Granting the amendment will enable Lucas to continue providing service to the requested area, and will have no effect on any other retail public utility servicing the approximate area</w:t>
      </w:r>
      <w:r>
        <w:rPr>
          <w:b w:val="0"/>
        </w:rPr>
        <w:t>.</w:t>
      </w:r>
    </w:p>
    <w:p w14:paraId="6226A747" w14:textId="77777777" w:rsidR="00C877C6" w:rsidRDefault="00C877C6" w:rsidP="004D3261">
      <w:pPr>
        <w:pStyle w:val="Heading3"/>
        <w:numPr>
          <w:ilvl w:val="2"/>
          <w:numId w:val="28"/>
        </w:numPr>
        <w:tabs>
          <w:tab w:val="clear" w:pos="1440"/>
        </w:tabs>
        <w:spacing w:before="0" w:after="240" w:line="360" w:lineRule="auto"/>
        <w:ind w:left="720"/>
        <w:jc w:val="both"/>
        <w:rPr>
          <w:b w:val="0"/>
        </w:rPr>
      </w:pPr>
      <w:r w:rsidRPr="00C877C6">
        <w:rPr>
          <w:b w:val="0"/>
        </w:rPr>
        <w:t xml:space="preserve">Granting </w:t>
      </w:r>
      <w:r>
        <w:rPr>
          <w:b w:val="0"/>
        </w:rPr>
        <w:t>Lucas</w:t>
      </w:r>
      <w:r w:rsidRPr="00C877C6">
        <w:rPr>
          <w:b w:val="0"/>
        </w:rPr>
        <w:t>'s amendment will not affect landowners in the certificated area.</w:t>
      </w:r>
    </w:p>
    <w:p w14:paraId="271E0421" w14:textId="1AB51F63" w:rsidR="00C877C6" w:rsidRPr="00C877C6" w:rsidRDefault="00C877C6" w:rsidP="00C877C6">
      <w:pPr>
        <w:pStyle w:val="Heading3"/>
        <w:numPr>
          <w:ilvl w:val="0"/>
          <w:numId w:val="0"/>
        </w:numPr>
        <w:tabs>
          <w:tab w:val="clear" w:pos="1440"/>
        </w:tabs>
        <w:spacing w:before="0" w:line="360" w:lineRule="auto"/>
        <w:jc w:val="both"/>
        <w:rPr>
          <w:i/>
          <w:u w:val="single"/>
        </w:rPr>
      </w:pPr>
      <w:r w:rsidRPr="00C877C6">
        <w:rPr>
          <w:i/>
          <w:u w:val="single"/>
        </w:rPr>
        <w:t>Ability to Serve: Managerial and Technical — TWC §§ 13.246(c)(4), 13.241(a), 16 TAC §§ 24.227(a), 24.227(d)(4)</w:t>
      </w:r>
    </w:p>
    <w:p w14:paraId="36BB8DB2" w14:textId="77777777" w:rsidR="00FF64C2" w:rsidRDefault="00FF64C2" w:rsidP="004D3261">
      <w:pPr>
        <w:pStyle w:val="Heading3"/>
        <w:numPr>
          <w:ilvl w:val="2"/>
          <w:numId w:val="28"/>
        </w:numPr>
        <w:tabs>
          <w:tab w:val="clear" w:pos="1440"/>
        </w:tabs>
        <w:spacing w:before="0" w:line="360" w:lineRule="auto"/>
        <w:ind w:left="720"/>
        <w:jc w:val="both"/>
        <w:rPr>
          <w:b w:val="0"/>
        </w:rPr>
      </w:pPr>
      <w:r w:rsidRPr="00FF64C2">
        <w:rPr>
          <w:b w:val="0"/>
        </w:rPr>
        <w:t>According to the TCEQ Drinking Water Watch database, Lucas's average daily usage is 1.285 million gallons per day (MGD). Per Lucas's agreement</w:t>
      </w:r>
      <w:r>
        <w:rPr>
          <w:b w:val="0"/>
        </w:rPr>
        <w:t xml:space="preserve"> with </w:t>
      </w:r>
      <w:r w:rsidRPr="00FF64C2">
        <w:rPr>
          <w:b w:val="0"/>
        </w:rPr>
        <w:t>North Texas Municipal Water District, Lucas's maximum demand can be up to 3.21 MGD. Since Lucas has 2,693 connections, using the TCEQ metric of 360 gallons per connection per day, Lucas can serve 8,916 connections, which is more than adequate to provide service.</w:t>
      </w:r>
    </w:p>
    <w:p w14:paraId="2BA836F8" w14:textId="77777777" w:rsidR="00FF64C2" w:rsidRDefault="00FF64C2" w:rsidP="004D3261">
      <w:pPr>
        <w:pStyle w:val="Heading3"/>
        <w:numPr>
          <w:ilvl w:val="2"/>
          <w:numId w:val="28"/>
        </w:numPr>
        <w:tabs>
          <w:tab w:val="clear" w:pos="1440"/>
        </w:tabs>
        <w:spacing w:before="0" w:line="360" w:lineRule="auto"/>
        <w:ind w:left="720"/>
        <w:jc w:val="both"/>
        <w:rPr>
          <w:b w:val="0"/>
        </w:rPr>
      </w:pPr>
      <w:r>
        <w:rPr>
          <w:b w:val="0"/>
        </w:rPr>
        <w:t>Lucas</w:t>
      </w:r>
      <w:r w:rsidRPr="00FF64C2">
        <w:rPr>
          <w:b w:val="0"/>
        </w:rPr>
        <w:t xml:space="preserve"> has </w:t>
      </w:r>
      <w:r>
        <w:rPr>
          <w:b w:val="0"/>
        </w:rPr>
        <w:t>three</w:t>
      </w:r>
      <w:r w:rsidRPr="00FF64C2">
        <w:rPr>
          <w:b w:val="0"/>
        </w:rPr>
        <w:t xml:space="preserve"> class C and three class D licensed operators for public water system identification number </w:t>
      </w:r>
      <w:r>
        <w:rPr>
          <w:b w:val="0"/>
        </w:rPr>
        <w:t>0430054</w:t>
      </w:r>
      <w:r w:rsidRPr="00FF64C2">
        <w:rPr>
          <w:b w:val="0"/>
        </w:rPr>
        <w:t>.</w:t>
      </w:r>
    </w:p>
    <w:p w14:paraId="67E3ED0B" w14:textId="77777777" w:rsidR="00FF64C2" w:rsidRDefault="00FF64C2" w:rsidP="004D3261">
      <w:pPr>
        <w:pStyle w:val="Heading3"/>
        <w:numPr>
          <w:ilvl w:val="2"/>
          <w:numId w:val="28"/>
        </w:numPr>
        <w:tabs>
          <w:tab w:val="clear" w:pos="1440"/>
        </w:tabs>
        <w:spacing w:before="0" w:after="240" w:line="360" w:lineRule="auto"/>
        <w:ind w:left="720"/>
        <w:jc w:val="both"/>
        <w:rPr>
          <w:b w:val="0"/>
        </w:rPr>
      </w:pPr>
      <w:r w:rsidRPr="00FF64C2">
        <w:rPr>
          <w:b w:val="0"/>
        </w:rPr>
        <w:t xml:space="preserve">The TCEQ database does not list any violations for permitted water facilities under public water system identification number </w:t>
      </w:r>
      <w:r>
        <w:rPr>
          <w:b w:val="0"/>
        </w:rPr>
        <w:t>0430054</w:t>
      </w:r>
      <w:r w:rsidRPr="00FF64C2">
        <w:rPr>
          <w:b w:val="0"/>
        </w:rPr>
        <w:t>.</w:t>
      </w:r>
    </w:p>
    <w:p w14:paraId="6BC307AB" w14:textId="77777777" w:rsidR="00FF64C2" w:rsidRPr="00FF64C2" w:rsidRDefault="00FF64C2" w:rsidP="00FF64C2">
      <w:pPr>
        <w:pStyle w:val="BodyText"/>
      </w:pPr>
    </w:p>
    <w:p w14:paraId="431925D1" w14:textId="2A95C15F" w:rsidR="00FF64C2" w:rsidRPr="00FF64C2" w:rsidRDefault="00FF64C2" w:rsidP="00FF64C2">
      <w:pPr>
        <w:pStyle w:val="Heading3"/>
        <w:numPr>
          <w:ilvl w:val="0"/>
          <w:numId w:val="0"/>
        </w:numPr>
        <w:tabs>
          <w:tab w:val="clear" w:pos="1440"/>
        </w:tabs>
        <w:spacing w:before="0" w:line="360" w:lineRule="auto"/>
        <w:jc w:val="both"/>
        <w:rPr>
          <w:i/>
          <w:u w:val="single"/>
        </w:rPr>
      </w:pPr>
      <w:r w:rsidRPr="00FF64C2">
        <w:rPr>
          <w:i/>
          <w:u w:val="single"/>
        </w:rPr>
        <w:lastRenderedPageBreak/>
        <w:t>Ability to Serve: Financial Ability and Stability — TWC</w:t>
      </w:r>
      <w:r>
        <w:rPr>
          <w:i/>
          <w:u w:val="single"/>
        </w:rPr>
        <w:t xml:space="preserve"> §§</w:t>
      </w:r>
      <w:r w:rsidRPr="00FF64C2">
        <w:rPr>
          <w:i/>
          <w:u w:val="single"/>
        </w:rPr>
        <w:t xml:space="preserve"> 13.246(c)(6), 13.241(a), 16 TAC </w:t>
      </w:r>
      <w:r>
        <w:rPr>
          <w:i/>
          <w:u w:val="single"/>
        </w:rPr>
        <w:t>§§ </w:t>
      </w:r>
      <w:r w:rsidRPr="00FF64C2">
        <w:rPr>
          <w:i/>
          <w:u w:val="single"/>
        </w:rPr>
        <w:t>24.227(a), 24.227(d)(6), 24.11(e)</w:t>
      </w:r>
    </w:p>
    <w:p w14:paraId="0B60EE67" w14:textId="77777777" w:rsidR="00562B85" w:rsidRDefault="00562B85" w:rsidP="004D3261">
      <w:pPr>
        <w:pStyle w:val="Heading3"/>
        <w:numPr>
          <w:ilvl w:val="2"/>
          <w:numId w:val="28"/>
        </w:numPr>
        <w:tabs>
          <w:tab w:val="clear" w:pos="1440"/>
        </w:tabs>
        <w:spacing w:before="0" w:line="360" w:lineRule="auto"/>
        <w:ind w:left="720"/>
        <w:jc w:val="both"/>
        <w:rPr>
          <w:b w:val="0"/>
        </w:rPr>
      </w:pPr>
      <w:r>
        <w:rPr>
          <w:b w:val="0"/>
        </w:rPr>
        <w:t>Lucas</w:t>
      </w:r>
      <w:r w:rsidRPr="00562B85">
        <w:rPr>
          <w:b w:val="0"/>
        </w:rPr>
        <w:t xml:space="preserve"> has the financial ability and financial stability to pay for facilities necessary to provide continuous and adequate service to the requested area.</w:t>
      </w:r>
    </w:p>
    <w:p w14:paraId="3C8F0FD9" w14:textId="77777777" w:rsidR="00562B85" w:rsidRDefault="00562B85" w:rsidP="004D3261">
      <w:pPr>
        <w:pStyle w:val="Heading3"/>
        <w:numPr>
          <w:ilvl w:val="2"/>
          <w:numId w:val="28"/>
        </w:numPr>
        <w:tabs>
          <w:tab w:val="clear" w:pos="1440"/>
        </w:tabs>
        <w:spacing w:before="0" w:line="360" w:lineRule="auto"/>
        <w:ind w:left="720"/>
        <w:jc w:val="both"/>
        <w:rPr>
          <w:b w:val="0"/>
        </w:rPr>
      </w:pPr>
      <w:r>
        <w:rPr>
          <w:b w:val="0"/>
        </w:rPr>
        <w:t>Lucas</w:t>
      </w:r>
      <w:r w:rsidRPr="00562B85">
        <w:rPr>
          <w:b w:val="0"/>
        </w:rPr>
        <w:t xml:space="preserve"> has a debt</w:t>
      </w:r>
      <w:r>
        <w:rPr>
          <w:b w:val="0"/>
        </w:rPr>
        <w:t>-to-equity ratio of 0.37</w:t>
      </w:r>
      <w:r w:rsidRPr="00562B85">
        <w:rPr>
          <w:b w:val="0"/>
        </w:rPr>
        <w:t>.</w:t>
      </w:r>
    </w:p>
    <w:p w14:paraId="1165D4B7" w14:textId="1566E5ED" w:rsidR="00562B85" w:rsidRDefault="00562B85" w:rsidP="004D3261">
      <w:pPr>
        <w:pStyle w:val="Heading3"/>
        <w:numPr>
          <w:ilvl w:val="2"/>
          <w:numId w:val="28"/>
        </w:numPr>
        <w:tabs>
          <w:tab w:val="clear" w:pos="1440"/>
        </w:tabs>
        <w:spacing w:before="0" w:after="240" w:line="360" w:lineRule="auto"/>
        <w:ind w:left="720"/>
        <w:jc w:val="both"/>
        <w:rPr>
          <w:b w:val="0"/>
        </w:rPr>
      </w:pPr>
      <w:r w:rsidRPr="00562B85">
        <w:rPr>
          <w:b w:val="0"/>
        </w:rPr>
        <w:t xml:space="preserve">On </w:t>
      </w:r>
      <w:r>
        <w:rPr>
          <w:b w:val="0"/>
        </w:rPr>
        <w:t>August</w:t>
      </w:r>
      <w:r w:rsidRPr="00562B85">
        <w:rPr>
          <w:b w:val="0"/>
        </w:rPr>
        <w:t xml:space="preserve"> 22, 2018, </w:t>
      </w:r>
      <w:r>
        <w:rPr>
          <w:b w:val="0"/>
        </w:rPr>
        <w:t>Lucas</w:t>
      </w:r>
      <w:r w:rsidRPr="00562B85">
        <w:rPr>
          <w:b w:val="0"/>
        </w:rPr>
        <w:t xml:space="preserve"> filed the affidavit of Stanton Foerster, city engineer, attesting to the maps and financial information and attesting that </w:t>
      </w:r>
      <w:r>
        <w:rPr>
          <w:b w:val="0"/>
        </w:rPr>
        <w:t>Lucas</w:t>
      </w:r>
      <w:r w:rsidRPr="00562B85">
        <w:rPr>
          <w:b w:val="0"/>
        </w:rPr>
        <w:t xml:space="preserve"> will provide continuous and adequate service to all customers and qualified applicants for service within its certificated area.</w:t>
      </w:r>
      <w:r>
        <w:rPr>
          <w:b w:val="0"/>
        </w:rPr>
        <w:t xml:space="preserve"> </w:t>
      </w:r>
    </w:p>
    <w:p w14:paraId="70493A80" w14:textId="07BB7FF7" w:rsidR="00562B85" w:rsidRPr="00253AAB" w:rsidRDefault="00253AAB" w:rsidP="00562B85">
      <w:pPr>
        <w:pStyle w:val="Heading3"/>
        <w:numPr>
          <w:ilvl w:val="0"/>
          <w:numId w:val="0"/>
        </w:numPr>
        <w:tabs>
          <w:tab w:val="clear" w:pos="1440"/>
        </w:tabs>
        <w:spacing w:before="0" w:line="360" w:lineRule="auto"/>
        <w:jc w:val="both"/>
        <w:rPr>
          <w:i/>
          <w:u w:val="single"/>
        </w:rPr>
      </w:pPr>
      <w:r w:rsidRPr="00253AAB">
        <w:rPr>
          <w:i/>
          <w:u w:val="single"/>
        </w:rPr>
        <w:t>Financial Assurance — TWC § 13.246(d); 16 TAC § 24.227(e)</w:t>
      </w:r>
    </w:p>
    <w:p w14:paraId="7BF713E1" w14:textId="77777777" w:rsidR="00930578" w:rsidRDefault="00253AAB" w:rsidP="004D3261">
      <w:pPr>
        <w:pStyle w:val="Heading3"/>
        <w:numPr>
          <w:ilvl w:val="2"/>
          <w:numId w:val="28"/>
        </w:numPr>
        <w:tabs>
          <w:tab w:val="clear" w:pos="1440"/>
        </w:tabs>
        <w:spacing w:before="0" w:after="240" w:line="360" w:lineRule="auto"/>
        <w:ind w:left="720"/>
        <w:jc w:val="both"/>
        <w:rPr>
          <w:b w:val="0"/>
        </w:rPr>
      </w:pPr>
      <w:r w:rsidRPr="00253AAB">
        <w:rPr>
          <w:b w:val="0"/>
        </w:rPr>
        <w:t xml:space="preserve">There is no need to require </w:t>
      </w:r>
      <w:r>
        <w:rPr>
          <w:b w:val="0"/>
        </w:rPr>
        <w:t>Lucas</w:t>
      </w:r>
      <w:r w:rsidRPr="00253AAB">
        <w:rPr>
          <w:b w:val="0"/>
        </w:rPr>
        <w:t xml:space="preserve"> to provide a bond or other financial assurance to ensure continuous and adequate service.</w:t>
      </w:r>
    </w:p>
    <w:p w14:paraId="5724409B" w14:textId="1F89072C" w:rsidR="00930578" w:rsidRPr="00930578" w:rsidRDefault="00930578" w:rsidP="00930578">
      <w:pPr>
        <w:pStyle w:val="Heading3"/>
        <w:numPr>
          <w:ilvl w:val="0"/>
          <w:numId w:val="0"/>
        </w:numPr>
        <w:tabs>
          <w:tab w:val="clear" w:pos="1440"/>
        </w:tabs>
        <w:spacing w:before="0" w:line="360" w:lineRule="auto"/>
        <w:jc w:val="both"/>
        <w:rPr>
          <w:i/>
          <w:u w:val="single"/>
        </w:rPr>
      </w:pPr>
      <w:r w:rsidRPr="00930578">
        <w:rPr>
          <w:i/>
          <w:u w:val="single"/>
        </w:rPr>
        <w:t>Ability to Serve: Water Utility Service — TWC § 13.241(b); 16 TAC § 24.227(a)(1)</w:t>
      </w:r>
    </w:p>
    <w:p w14:paraId="02EB5595" w14:textId="77777777" w:rsidR="00930578" w:rsidRDefault="00930578" w:rsidP="004D3261">
      <w:pPr>
        <w:pStyle w:val="Heading3"/>
        <w:numPr>
          <w:ilvl w:val="2"/>
          <w:numId w:val="28"/>
        </w:numPr>
        <w:tabs>
          <w:tab w:val="clear" w:pos="1440"/>
        </w:tabs>
        <w:spacing w:before="0" w:after="240" w:line="360" w:lineRule="auto"/>
        <w:ind w:left="720"/>
        <w:jc w:val="both"/>
        <w:rPr>
          <w:b w:val="0"/>
        </w:rPr>
      </w:pPr>
      <w:r>
        <w:rPr>
          <w:b w:val="0"/>
        </w:rPr>
        <w:t>Lucas</w:t>
      </w:r>
      <w:r w:rsidRPr="00930578">
        <w:rPr>
          <w:b w:val="0"/>
        </w:rPr>
        <w:t xml:space="preserve">'s public water system, identification number </w:t>
      </w:r>
      <w:r>
        <w:rPr>
          <w:b w:val="0"/>
        </w:rPr>
        <w:t>0430054</w:t>
      </w:r>
      <w:r w:rsidRPr="00930578">
        <w:rPr>
          <w:b w:val="0"/>
        </w:rPr>
        <w:t>, is in compliance with TCEQ requirements.</w:t>
      </w:r>
    </w:p>
    <w:p w14:paraId="1BCD86BD" w14:textId="0F32F1D0" w:rsidR="00930578" w:rsidRPr="00930578" w:rsidRDefault="00930578" w:rsidP="00930578">
      <w:pPr>
        <w:pStyle w:val="Heading3"/>
        <w:numPr>
          <w:ilvl w:val="0"/>
          <w:numId w:val="0"/>
        </w:numPr>
        <w:tabs>
          <w:tab w:val="clear" w:pos="1440"/>
        </w:tabs>
        <w:spacing w:before="0" w:line="360" w:lineRule="auto"/>
        <w:jc w:val="both"/>
        <w:rPr>
          <w:i/>
          <w:u w:val="single"/>
        </w:rPr>
      </w:pPr>
      <w:r w:rsidRPr="00930578">
        <w:rPr>
          <w:i/>
          <w:u w:val="single"/>
        </w:rPr>
        <w:t>Service from Other Utilities — TWC § 13.241(c)(5); 16 TAC § 24.227(d)(5)</w:t>
      </w:r>
    </w:p>
    <w:p w14:paraId="0AB09AC4" w14:textId="7C4B505B" w:rsidR="00930578" w:rsidRDefault="00930578" w:rsidP="004D3261">
      <w:pPr>
        <w:pStyle w:val="Heading3"/>
        <w:numPr>
          <w:ilvl w:val="2"/>
          <w:numId w:val="28"/>
        </w:numPr>
        <w:tabs>
          <w:tab w:val="clear" w:pos="1440"/>
        </w:tabs>
        <w:spacing w:before="0" w:line="360" w:lineRule="auto"/>
        <w:ind w:left="720"/>
        <w:jc w:val="both"/>
        <w:rPr>
          <w:b w:val="0"/>
        </w:rPr>
      </w:pPr>
      <w:r w:rsidRPr="00930578">
        <w:rPr>
          <w:b w:val="0"/>
        </w:rPr>
        <w:t xml:space="preserve">It is not feasible for an adjacent utility to provide service to the requested service area addition because </w:t>
      </w:r>
      <w:r>
        <w:rPr>
          <w:b w:val="0"/>
        </w:rPr>
        <w:t>Lucas</w:t>
      </w:r>
      <w:r w:rsidRPr="00253AAB">
        <w:rPr>
          <w:b w:val="0"/>
        </w:rPr>
        <w:t xml:space="preserve"> </w:t>
      </w:r>
      <w:r w:rsidRPr="00930578">
        <w:rPr>
          <w:b w:val="0"/>
        </w:rPr>
        <w:t>has infrastructure in place in the requested service area addition.</w:t>
      </w:r>
    </w:p>
    <w:p w14:paraId="79F08747" w14:textId="77777777" w:rsidR="00930578" w:rsidRDefault="00930578" w:rsidP="004D3261">
      <w:pPr>
        <w:pStyle w:val="Heading3"/>
        <w:numPr>
          <w:ilvl w:val="2"/>
          <w:numId w:val="28"/>
        </w:numPr>
        <w:tabs>
          <w:tab w:val="clear" w:pos="1440"/>
        </w:tabs>
        <w:spacing w:before="0" w:after="240" w:line="360" w:lineRule="auto"/>
        <w:ind w:left="720"/>
        <w:jc w:val="both"/>
        <w:rPr>
          <w:b w:val="0"/>
        </w:rPr>
      </w:pPr>
      <w:r w:rsidRPr="00930578">
        <w:rPr>
          <w:b w:val="0"/>
        </w:rPr>
        <w:t>Notice was provided to neighboring retail public utilities and no protest or request for hearing was made.</w:t>
      </w:r>
    </w:p>
    <w:p w14:paraId="7F1E82C7" w14:textId="7B5884F3" w:rsidR="00930578" w:rsidRPr="00930578" w:rsidRDefault="00930578" w:rsidP="00930578">
      <w:pPr>
        <w:pStyle w:val="Heading3"/>
        <w:numPr>
          <w:ilvl w:val="0"/>
          <w:numId w:val="0"/>
        </w:numPr>
        <w:tabs>
          <w:tab w:val="clear" w:pos="1440"/>
        </w:tabs>
        <w:spacing w:before="0" w:line="360" w:lineRule="auto"/>
        <w:jc w:val="both"/>
        <w:rPr>
          <w:i/>
          <w:u w:val="single"/>
        </w:rPr>
      </w:pPr>
      <w:r w:rsidRPr="00930578">
        <w:rPr>
          <w:i/>
          <w:u w:val="single"/>
        </w:rPr>
        <w:t>Regional</w:t>
      </w:r>
      <w:r w:rsidR="000E7454">
        <w:rPr>
          <w:i/>
          <w:u w:val="single"/>
        </w:rPr>
        <w:t xml:space="preserve">ization or Consolidation — TWC </w:t>
      </w:r>
      <w:r w:rsidRPr="00930578">
        <w:rPr>
          <w:i/>
          <w:u w:val="single"/>
        </w:rPr>
        <w:t>§ 13</w:t>
      </w:r>
      <w:r w:rsidR="007D72B0">
        <w:rPr>
          <w:i/>
          <w:u w:val="single"/>
        </w:rPr>
        <w:t xml:space="preserve">.241(d); 16 TAC </w:t>
      </w:r>
      <w:r w:rsidR="007D72B0" w:rsidRPr="00930578">
        <w:rPr>
          <w:i/>
          <w:u w:val="single"/>
        </w:rPr>
        <w:t>§</w:t>
      </w:r>
      <w:r w:rsidRPr="00930578">
        <w:rPr>
          <w:i/>
          <w:u w:val="single"/>
        </w:rPr>
        <w:t xml:space="preserve"> 24.227(b)</w:t>
      </w:r>
    </w:p>
    <w:p w14:paraId="5CE712ED" w14:textId="65CF9519" w:rsidR="007D72B0" w:rsidRPr="007D72B0" w:rsidRDefault="00930578" w:rsidP="004D3261">
      <w:pPr>
        <w:pStyle w:val="Heading3"/>
        <w:numPr>
          <w:ilvl w:val="2"/>
          <w:numId w:val="28"/>
        </w:numPr>
        <w:tabs>
          <w:tab w:val="clear" w:pos="1440"/>
          <w:tab w:val="num" w:pos="0"/>
        </w:tabs>
        <w:spacing w:before="0" w:after="240" w:line="360" w:lineRule="auto"/>
        <w:ind w:left="720"/>
        <w:jc w:val="both"/>
        <w:rPr>
          <w:b w:val="0"/>
        </w:rPr>
      </w:pPr>
      <w:r>
        <w:rPr>
          <w:b w:val="0"/>
        </w:rPr>
        <w:t>Lucas</w:t>
      </w:r>
      <w:r w:rsidRPr="00253AAB">
        <w:rPr>
          <w:b w:val="0"/>
        </w:rPr>
        <w:t xml:space="preserve"> </w:t>
      </w:r>
      <w:r w:rsidRPr="00930578">
        <w:rPr>
          <w:b w:val="0"/>
        </w:rPr>
        <w:t>does not anticipate building new facilities to continue serving the requested service area addition in the future.</w:t>
      </w:r>
    </w:p>
    <w:p w14:paraId="4380DAAC" w14:textId="37AFC20C" w:rsidR="00930578" w:rsidRPr="007D72B0" w:rsidRDefault="00930578" w:rsidP="00930578">
      <w:pPr>
        <w:pStyle w:val="Heading3"/>
        <w:numPr>
          <w:ilvl w:val="0"/>
          <w:numId w:val="0"/>
        </w:numPr>
        <w:tabs>
          <w:tab w:val="clear" w:pos="1440"/>
        </w:tabs>
        <w:spacing w:before="0" w:line="360" w:lineRule="auto"/>
        <w:jc w:val="both"/>
        <w:rPr>
          <w:i/>
          <w:u w:val="single"/>
        </w:rPr>
      </w:pPr>
      <w:r w:rsidRPr="007D72B0">
        <w:rPr>
          <w:i/>
          <w:u w:val="single"/>
        </w:rPr>
        <w:t xml:space="preserve">Environmental </w:t>
      </w:r>
      <w:r w:rsidR="007D72B0" w:rsidRPr="007D72B0">
        <w:rPr>
          <w:i/>
          <w:u w:val="single"/>
        </w:rPr>
        <w:t>Integrity</w:t>
      </w:r>
      <w:r w:rsidRPr="007D72B0">
        <w:rPr>
          <w:i/>
          <w:u w:val="single"/>
        </w:rPr>
        <w:t xml:space="preserve"> — TWC </w:t>
      </w:r>
      <w:r w:rsidR="007D72B0" w:rsidRPr="007D72B0">
        <w:rPr>
          <w:i/>
          <w:u w:val="single"/>
        </w:rPr>
        <w:t>§</w:t>
      </w:r>
      <w:r w:rsidRPr="007D72B0">
        <w:rPr>
          <w:i/>
          <w:u w:val="single"/>
        </w:rPr>
        <w:t xml:space="preserve"> 13.246(c)(7), 16 TAC </w:t>
      </w:r>
      <w:r w:rsidR="007D72B0" w:rsidRPr="007D72B0">
        <w:rPr>
          <w:i/>
          <w:u w:val="single"/>
        </w:rPr>
        <w:t>§</w:t>
      </w:r>
      <w:r w:rsidRPr="007D72B0">
        <w:rPr>
          <w:i/>
          <w:u w:val="single"/>
        </w:rPr>
        <w:t xml:space="preserve"> 24.227(d)(7)</w:t>
      </w:r>
    </w:p>
    <w:p w14:paraId="5CA834D5" w14:textId="77777777" w:rsidR="007D72B0" w:rsidRDefault="007D72B0" w:rsidP="004D3261">
      <w:pPr>
        <w:pStyle w:val="Heading3"/>
        <w:numPr>
          <w:ilvl w:val="2"/>
          <w:numId w:val="28"/>
        </w:numPr>
        <w:tabs>
          <w:tab w:val="clear" w:pos="1440"/>
        </w:tabs>
        <w:spacing w:before="0" w:after="240" w:line="360" w:lineRule="auto"/>
        <w:ind w:left="720"/>
        <w:jc w:val="both"/>
        <w:rPr>
          <w:b w:val="0"/>
        </w:rPr>
      </w:pPr>
      <w:r w:rsidRPr="007D72B0">
        <w:rPr>
          <w:b w:val="0"/>
        </w:rPr>
        <w:t>There will be no effect on the land, because Lucas has been providing water services to the requested area for the past 15 years.</w:t>
      </w:r>
    </w:p>
    <w:p w14:paraId="3377C933" w14:textId="77777777" w:rsidR="007D72B0" w:rsidRPr="007D72B0" w:rsidRDefault="007D72B0" w:rsidP="007D72B0">
      <w:pPr>
        <w:pStyle w:val="BodyText"/>
      </w:pPr>
    </w:p>
    <w:p w14:paraId="5D785392" w14:textId="394A9869" w:rsidR="007D72B0" w:rsidRPr="007D72B0" w:rsidRDefault="007D72B0" w:rsidP="007D72B0">
      <w:pPr>
        <w:pStyle w:val="Heading3"/>
        <w:numPr>
          <w:ilvl w:val="0"/>
          <w:numId w:val="0"/>
        </w:numPr>
        <w:tabs>
          <w:tab w:val="clear" w:pos="1440"/>
        </w:tabs>
        <w:spacing w:before="0" w:line="360" w:lineRule="auto"/>
        <w:jc w:val="both"/>
        <w:rPr>
          <w:i/>
          <w:u w:val="single"/>
        </w:rPr>
      </w:pPr>
      <w:r w:rsidRPr="007D72B0">
        <w:rPr>
          <w:i/>
          <w:u w:val="single"/>
        </w:rPr>
        <w:lastRenderedPageBreak/>
        <w:t>Improvement in Service — TWC § 13.246(c)(8), 16 TAC § 24.227(d)(8)</w:t>
      </w:r>
    </w:p>
    <w:p w14:paraId="3F78DC34" w14:textId="77777777" w:rsidR="007D72B0" w:rsidRDefault="007D72B0" w:rsidP="004D3261">
      <w:pPr>
        <w:pStyle w:val="Heading3"/>
        <w:numPr>
          <w:ilvl w:val="2"/>
          <w:numId w:val="28"/>
        </w:numPr>
        <w:tabs>
          <w:tab w:val="clear" w:pos="1440"/>
          <w:tab w:val="num" w:pos="0"/>
        </w:tabs>
        <w:spacing w:before="0" w:after="240" w:line="360" w:lineRule="auto"/>
        <w:ind w:left="720"/>
        <w:jc w:val="both"/>
        <w:rPr>
          <w:b w:val="0"/>
        </w:rPr>
      </w:pPr>
      <w:r w:rsidRPr="007D72B0">
        <w:rPr>
          <w:b w:val="0"/>
        </w:rPr>
        <w:t xml:space="preserve">Granting </w:t>
      </w:r>
      <w:r>
        <w:rPr>
          <w:b w:val="0"/>
        </w:rPr>
        <w:t>Lucas</w:t>
      </w:r>
      <w:r w:rsidRPr="007D72B0">
        <w:rPr>
          <w:b w:val="0"/>
        </w:rPr>
        <w:t>'s CCN amendment will not affect service to current customers because facilities already exist in the requested service area addition. The amendment is requested to include these facilities in the service area of the CCN. No new customers are anticipated in the requested service area addition.</w:t>
      </w:r>
    </w:p>
    <w:p w14:paraId="33268C14" w14:textId="375A40AD" w:rsidR="007D72B0" w:rsidRPr="007D72B0" w:rsidRDefault="007D72B0" w:rsidP="007D72B0">
      <w:pPr>
        <w:pStyle w:val="Heading3"/>
        <w:numPr>
          <w:ilvl w:val="0"/>
          <w:numId w:val="0"/>
        </w:numPr>
        <w:tabs>
          <w:tab w:val="clear" w:pos="1440"/>
        </w:tabs>
        <w:spacing w:before="0" w:line="360" w:lineRule="auto"/>
        <w:jc w:val="both"/>
        <w:rPr>
          <w:i/>
          <w:u w:val="single"/>
        </w:rPr>
      </w:pPr>
      <w:r w:rsidRPr="007D72B0">
        <w:rPr>
          <w:i/>
          <w:u w:val="single"/>
        </w:rPr>
        <w:t>Lowering of Cost — TWC § 13.246(c)(8), 16 TAC § 24.227(d)(8)</w:t>
      </w:r>
    </w:p>
    <w:p w14:paraId="2D88F5C3" w14:textId="77777777" w:rsidR="007D72B0" w:rsidRDefault="007D72B0" w:rsidP="004D3261">
      <w:pPr>
        <w:pStyle w:val="Heading3"/>
        <w:numPr>
          <w:ilvl w:val="2"/>
          <w:numId w:val="28"/>
        </w:numPr>
        <w:tabs>
          <w:tab w:val="clear" w:pos="1440"/>
        </w:tabs>
        <w:spacing w:before="0" w:line="360" w:lineRule="auto"/>
        <w:ind w:left="720"/>
        <w:jc w:val="both"/>
        <w:rPr>
          <w:b w:val="0"/>
        </w:rPr>
      </w:pPr>
      <w:r>
        <w:rPr>
          <w:b w:val="0"/>
        </w:rPr>
        <w:t>Lucas</w:t>
      </w:r>
      <w:r w:rsidRPr="007D72B0">
        <w:rPr>
          <w:b w:val="0"/>
        </w:rPr>
        <w:t>'s existing service and rates to customers will remain the same.</w:t>
      </w:r>
    </w:p>
    <w:p w14:paraId="6C076E64" w14:textId="77777777" w:rsidR="007D72B0" w:rsidRDefault="007D72B0" w:rsidP="004D3261">
      <w:pPr>
        <w:pStyle w:val="Heading3"/>
        <w:numPr>
          <w:ilvl w:val="2"/>
          <w:numId w:val="28"/>
        </w:numPr>
        <w:tabs>
          <w:tab w:val="clear" w:pos="1440"/>
        </w:tabs>
        <w:spacing w:before="0" w:after="240" w:line="360" w:lineRule="auto"/>
        <w:ind w:left="720"/>
        <w:jc w:val="both"/>
        <w:rPr>
          <w:b w:val="0"/>
        </w:rPr>
      </w:pPr>
      <w:r>
        <w:rPr>
          <w:b w:val="0"/>
        </w:rPr>
        <w:t>Lucas</w:t>
      </w:r>
      <w:r w:rsidRPr="007D72B0">
        <w:rPr>
          <w:b w:val="0"/>
        </w:rPr>
        <w:t>'s customers will continue to pay the rates in its existing water tariff.</w:t>
      </w:r>
    </w:p>
    <w:p w14:paraId="76E55505" w14:textId="2BDB4FC8" w:rsidR="007D72B0" w:rsidRPr="007D72B0" w:rsidRDefault="007D72B0" w:rsidP="007D72B0">
      <w:pPr>
        <w:pStyle w:val="Heading3"/>
        <w:numPr>
          <w:ilvl w:val="0"/>
          <w:numId w:val="0"/>
        </w:numPr>
        <w:tabs>
          <w:tab w:val="clear" w:pos="1440"/>
        </w:tabs>
        <w:spacing w:before="0" w:line="360" w:lineRule="auto"/>
        <w:jc w:val="both"/>
        <w:rPr>
          <w:i/>
          <w:u w:val="single"/>
        </w:rPr>
      </w:pPr>
      <w:r w:rsidRPr="007D72B0">
        <w:rPr>
          <w:i/>
          <w:u w:val="single"/>
        </w:rPr>
        <w:t>Effect on the Land — TWC § 13.246(c)(9), 16 TAC § 24.227(d)(9)</w:t>
      </w:r>
    </w:p>
    <w:p w14:paraId="7579B97B" w14:textId="77777777" w:rsidR="007D72B0" w:rsidRDefault="007D72B0" w:rsidP="004D3261">
      <w:pPr>
        <w:pStyle w:val="Heading3"/>
        <w:numPr>
          <w:ilvl w:val="2"/>
          <w:numId w:val="28"/>
        </w:numPr>
        <w:tabs>
          <w:tab w:val="clear" w:pos="1440"/>
          <w:tab w:val="num" w:pos="0"/>
        </w:tabs>
        <w:spacing w:before="0" w:after="240" w:line="360" w:lineRule="auto"/>
        <w:ind w:left="720"/>
        <w:jc w:val="both"/>
        <w:rPr>
          <w:b w:val="0"/>
        </w:rPr>
      </w:pPr>
      <w:r w:rsidRPr="007D72B0">
        <w:rPr>
          <w:b w:val="0"/>
        </w:rPr>
        <w:t>There is no anticipated effect on the land because no construction or facilities are needed to continue serving in the proposed and existing service areas.</w:t>
      </w:r>
    </w:p>
    <w:p w14:paraId="3D88B614" w14:textId="672289CF" w:rsidR="007D72B0" w:rsidRPr="007D72B0" w:rsidRDefault="007D72B0" w:rsidP="007D72B0">
      <w:pPr>
        <w:pStyle w:val="Heading3"/>
        <w:numPr>
          <w:ilvl w:val="0"/>
          <w:numId w:val="0"/>
        </w:numPr>
        <w:tabs>
          <w:tab w:val="clear" w:pos="1440"/>
        </w:tabs>
        <w:spacing w:before="0" w:line="360" w:lineRule="auto"/>
        <w:jc w:val="both"/>
        <w:rPr>
          <w:i/>
          <w:u w:val="single"/>
        </w:rPr>
      </w:pPr>
      <w:r w:rsidRPr="007D72B0">
        <w:rPr>
          <w:i/>
          <w:u w:val="single"/>
        </w:rPr>
        <w:t>Certificate and Map</w:t>
      </w:r>
    </w:p>
    <w:p w14:paraId="5BBC4FC7" w14:textId="77777777" w:rsidR="007D72B0" w:rsidRDefault="007D72B0" w:rsidP="004D3261">
      <w:pPr>
        <w:pStyle w:val="Heading3"/>
        <w:numPr>
          <w:ilvl w:val="2"/>
          <w:numId w:val="28"/>
        </w:numPr>
        <w:tabs>
          <w:tab w:val="clear" w:pos="1440"/>
        </w:tabs>
        <w:spacing w:before="0" w:line="360" w:lineRule="auto"/>
        <w:ind w:left="720"/>
        <w:jc w:val="both"/>
        <w:rPr>
          <w:b w:val="0"/>
        </w:rPr>
      </w:pPr>
      <w:r w:rsidRPr="007D72B0">
        <w:rPr>
          <w:b w:val="0"/>
        </w:rPr>
        <w:t xml:space="preserve">On April 15, 2019, Commission Staff emailed its proposed map and certificate to </w:t>
      </w:r>
      <w:r>
        <w:rPr>
          <w:b w:val="0"/>
        </w:rPr>
        <w:t>Lucas</w:t>
      </w:r>
      <w:r w:rsidRPr="007D72B0">
        <w:rPr>
          <w:b w:val="0"/>
        </w:rPr>
        <w:t>.</w:t>
      </w:r>
    </w:p>
    <w:p w14:paraId="71BA9045" w14:textId="77777777" w:rsidR="007D72B0" w:rsidRDefault="007D72B0" w:rsidP="004D3261">
      <w:pPr>
        <w:pStyle w:val="Heading3"/>
        <w:numPr>
          <w:ilvl w:val="2"/>
          <w:numId w:val="28"/>
        </w:numPr>
        <w:tabs>
          <w:tab w:val="clear" w:pos="1440"/>
        </w:tabs>
        <w:spacing w:before="0" w:line="360" w:lineRule="auto"/>
        <w:ind w:left="720"/>
        <w:jc w:val="both"/>
        <w:rPr>
          <w:b w:val="0"/>
        </w:rPr>
      </w:pPr>
      <w:r w:rsidRPr="007D72B0">
        <w:rPr>
          <w:b w:val="0"/>
        </w:rPr>
        <w:t xml:space="preserve">On April 22, 2019, </w:t>
      </w:r>
      <w:r>
        <w:rPr>
          <w:b w:val="0"/>
        </w:rPr>
        <w:t>Lucas</w:t>
      </w:r>
      <w:r w:rsidRPr="007D72B0">
        <w:rPr>
          <w:b w:val="0"/>
        </w:rPr>
        <w:t xml:space="preserve"> filed its consent to the proposed map and certificate.</w:t>
      </w:r>
    </w:p>
    <w:p w14:paraId="25CC3264" w14:textId="77777777" w:rsidR="007D72B0" w:rsidRDefault="007D72B0" w:rsidP="004D3261">
      <w:pPr>
        <w:pStyle w:val="Heading3"/>
        <w:numPr>
          <w:ilvl w:val="2"/>
          <w:numId w:val="28"/>
        </w:numPr>
        <w:tabs>
          <w:tab w:val="clear" w:pos="1440"/>
        </w:tabs>
        <w:spacing w:before="0" w:after="240" w:line="360" w:lineRule="auto"/>
        <w:ind w:left="720"/>
        <w:jc w:val="both"/>
        <w:rPr>
          <w:b w:val="0"/>
        </w:rPr>
      </w:pPr>
      <w:r w:rsidRPr="007D72B0">
        <w:rPr>
          <w:b w:val="0"/>
        </w:rPr>
        <w:t>On</w:t>
      </w:r>
      <w:r>
        <w:rPr>
          <w:b w:val="0"/>
        </w:rPr>
        <w:t xml:space="preserve"> May 2</w:t>
      </w:r>
      <w:r w:rsidRPr="007D72B0">
        <w:rPr>
          <w:b w:val="0"/>
        </w:rPr>
        <w:t>, 2019, Commission Staff filed the proposed map and certificate as an attachment to its recommendation.</w:t>
      </w:r>
    </w:p>
    <w:p w14:paraId="4D407C32" w14:textId="2FD7D912" w:rsidR="007D72B0" w:rsidRPr="007D72B0" w:rsidRDefault="007D72B0" w:rsidP="007D72B0">
      <w:pPr>
        <w:pStyle w:val="Heading3"/>
        <w:numPr>
          <w:ilvl w:val="0"/>
          <w:numId w:val="0"/>
        </w:numPr>
        <w:tabs>
          <w:tab w:val="clear" w:pos="1440"/>
        </w:tabs>
        <w:spacing w:before="0" w:line="360" w:lineRule="auto"/>
        <w:jc w:val="both"/>
        <w:rPr>
          <w:i/>
          <w:u w:val="single"/>
        </w:rPr>
      </w:pPr>
      <w:r w:rsidRPr="007D72B0">
        <w:rPr>
          <w:i/>
          <w:u w:val="single"/>
        </w:rPr>
        <w:t>Informal Disposition</w:t>
      </w:r>
    </w:p>
    <w:p w14:paraId="6CD9D849" w14:textId="77777777" w:rsidR="007D72B0" w:rsidRDefault="007D72B0" w:rsidP="004D3261">
      <w:pPr>
        <w:pStyle w:val="Heading3"/>
        <w:numPr>
          <w:ilvl w:val="2"/>
          <w:numId w:val="28"/>
        </w:numPr>
        <w:tabs>
          <w:tab w:val="clear" w:pos="1440"/>
          <w:tab w:val="num" w:pos="0"/>
        </w:tabs>
        <w:spacing w:before="0" w:line="360" w:lineRule="auto"/>
        <w:ind w:left="720"/>
        <w:jc w:val="both"/>
        <w:rPr>
          <w:b w:val="0"/>
        </w:rPr>
      </w:pPr>
      <w:r w:rsidRPr="007D72B0">
        <w:rPr>
          <w:b w:val="0"/>
        </w:rPr>
        <w:t>More than 15 days have passed since the completion of the notice provided in this docket.</w:t>
      </w:r>
    </w:p>
    <w:p w14:paraId="4A0CE3F0" w14:textId="77777777" w:rsidR="007D72B0" w:rsidRDefault="007D72B0" w:rsidP="004D3261">
      <w:pPr>
        <w:pStyle w:val="Heading3"/>
        <w:numPr>
          <w:ilvl w:val="2"/>
          <w:numId w:val="28"/>
        </w:numPr>
        <w:tabs>
          <w:tab w:val="clear" w:pos="1440"/>
          <w:tab w:val="num" w:pos="0"/>
        </w:tabs>
        <w:spacing w:before="0" w:line="360" w:lineRule="auto"/>
        <w:ind w:left="720"/>
        <w:jc w:val="both"/>
        <w:rPr>
          <w:b w:val="0"/>
        </w:rPr>
      </w:pPr>
      <w:r w:rsidRPr="007D72B0">
        <w:rPr>
          <w:b w:val="0"/>
        </w:rPr>
        <w:t>No protests or motions to intervene were filed that have not been dealt with, and no party, including Commission Staff, disputes any issue of law or fact.</w:t>
      </w:r>
    </w:p>
    <w:p w14:paraId="3B4B0C17" w14:textId="77777777" w:rsidR="007D72B0" w:rsidRDefault="007D72B0" w:rsidP="004D3261">
      <w:pPr>
        <w:pStyle w:val="Heading3"/>
        <w:numPr>
          <w:ilvl w:val="2"/>
          <w:numId w:val="28"/>
        </w:numPr>
        <w:tabs>
          <w:tab w:val="clear" w:pos="1440"/>
          <w:tab w:val="num" w:pos="0"/>
        </w:tabs>
        <w:spacing w:before="0" w:line="360" w:lineRule="auto"/>
        <w:ind w:left="720"/>
        <w:jc w:val="both"/>
        <w:rPr>
          <w:b w:val="0"/>
        </w:rPr>
      </w:pPr>
      <w:r>
        <w:rPr>
          <w:b w:val="0"/>
        </w:rPr>
        <w:t>Lucas</w:t>
      </w:r>
      <w:r w:rsidRPr="007D72B0">
        <w:rPr>
          <w:b w:val="0"/>
        </w:rPr>
        <w:t xml:space="preserve"> and Commission Staff are the only parties to this proceeding.</w:t>
      </w:r>
    </w:p>
    <w:p w14:paraId="0A8AD25B" w14:textId="77777777" w:rsidR="007D72B0" w:rsidRDefault="007D72B0" w:rsidP="004D3261">
      <w:pPr>
        <w:pStyle w:val="Heading3"/>
        <w:numPr>
          <w:ilvl w:val="2"/>
          <w:numId w:val="28"/>
        </w:numPr>
        <w:tabs>
          <w:tab w:val="clear" w:pos="1440"/>
          <w:tab w:val="num" w:pos="0"/>
        </w:tabs>
        <w:spacing w:before="0" w:line="360" w:lineRule="auto"/>
        <w:ind w:left="720"/>
        <w:jc w:val="both"/>
        <w:rPr>
          <w:b w:val="0"/>
        </w:rPr>
      </w:pPr>
      <w:r w:rsidRPr="007D72B0">
        <w:rPr>
          <w:b w:val="0"/>
        </w:rPr>
        <w:t>No party requested a hearing and no hearing is needed.</w:t>
      </w:r>
    </w:p>
    <w:p w14:paraId="6085B0BE" w14:textId="77777777" w:rsidR="007D72B0" w:rsidRDefault="007D72B0" w:rsidP="004D3261">
      <w:pPr>
        <w:pStyle w:val="Heading3"/>
        <w:numPr>
          <w:ilvl w:val="2"/>
          <w:numId w:val="28"/>
        </w:numPr>
        <w:tabs>
          <w:tab w:val="clear" w:pos="1440"/>
          <w:tab w:val="num" w:pos="0"/>
        </w:tabs>
        <w:spacing w:before="0" w:line="360" w:lineRule="auto"/>
        <w:ind w:left="720"/>
        <w:jc w:val="both"/>
        <w:rPr>
          <w:b w:val="0"/>
        </w:rPr>
      </w:pPr>
      <w:r w:rsidRPr="007D72B0">
        <w:rPr>
          <w:b w:val="0"/>
        </w:rPr>
        <w:t>The decision is not adverse to any party.</w:t>
      </w:r>
    </w:p>
    <w:p w14:paraId="3E94AA69" w14:textId="60EDF901" w:rsidR="007D72B0" w:rsidRPr="007D72B0" w:rsidRDefault="005B0F04" w:rsidP="004D3261">
      <w:pPr>
        <w:pStyle w:val="Heading3"/>
        <w:numPr>
          <w:ilvl w:val="2"/>
          <w:numId w:val="28"/>
        </w:numPr>
        <w:tabs>
          <w:tab w:val="clear" w:pos="1440"/>
          <w:tab w:val="num" w:pos="0"/>
        </w:tabs>
        <w:spacing w:before="0" w:line="360" w:lineRule="auto"/>
        <w:ind w:left="720"/>
        <w:jc w:val="both"/>
        <w:rPr>
          <w:b w:val="0"/>
        </w:rPr>
      </w:pPr>
      <w:r>
        <w:rPr>
          <w:b w:val="0"/>
        </w:rPr>
        <w:t xml:space="preserve">On May 2, 2019, </w:t>
      </w:r>
      <w:r w:rsidR="007D72B0" w:rsidRPr="007D72B0">
        <w:rPr>
          <w:b w:val="0"/>
        </w:rPr>
        <w:t>Commission Staff recommended approval of the application.</w:t>
      </w:r>
    </w:p>
    <w:p w14:paraId="40E2BE1A" w14:textId="77777777" w:rsidR="00C90B23" w:rsidRPr="00C90B23" w:rsidRDefault="00C90B23" w:rsidP="00C90B23">
      <w:pPr>
        <w:pStyle w:val="BodyText"/>
      </w:pPr>
    </w:p>
    <w:p w14:paraId="036AB39C" w14:textId="77777777" w:rsidR="003D3E24" w:rsidRPr="00D53004" w:rsidRDefault="003D3E24" w:rsidP="0036713A">
      <w:pPr>
        <w:pStyle w:val="Heading1"/>
        <w:ind w:left="0" w:firstLine="0"/>
      </w:pPr>
      <w:r w:rsidRPr="00D53004">
        <w:t>CONCLUSIONS OF LAW</w:t>
      </w:r>
    </w:p>
    <w:p w14:paraId="7CA26E2F" w14:textId="0F5E90FF" w:rsidR="003162C8" w:rsidRPr="003162C8" w:rsidRDefault="003162C8" w:rsidP="00DD2233">
      <w:pPr>
        <w:pStyle w:val="Signature"/>
        <w:numPr>
          <w:ilvl w:val="0"/>
          <w:numId w:val="11"/>
        </w:numPr>
        <w:spacing w:line="360" w:lineRule="auto"/>
        <w:ind w:left="720" w:hanging="720"/>
        <w:rPr>
          <w:b/>
          <w:szCs w:val="24"/>
        </w:rPr>
      </w:pPr>
      <w:r>
        <w:rPr>
          <w:szCs w:val="24"/>
        </w:rPr>
        <w:t xml:space="preserve">The Commission has jurisdiction over this application under </w:t>
      </w:r>
      <w:r w:rsidR="00DD1382" w:rsidRPr="00DD1382">
        <w:rPr>
          <w:szCs w:val="24"/>
        </w:rPr>
        <w:t>TWC §§ 13.</w:t>
      </w:r>
      <w:r w:rsidR="00DD1382">
        <w:rPr>
          <w:szCs w:val="24"/>
        </w:rPr>
        <w:t>041, 13.241, 13.244, and 13.246</w:t>
      </w:r>
      <w:r>
        <w:rPr>
          <w:szCs w:val="24"/>
        </w:rPr>
        <w:t>.</w:t>
      </w:r>
    </w:p>
    <w:p w14:paraId="5381FF87" w14:textId="187168E8" w:rsidR="003D3E24" w:rsidRPr="00DD1382" w:rsidRDefault="00DD1382" w:rsidP="00477E04">
      <w:pPr>
        <w:pStyle w:val="Signature"/>
        <w:numPr>
          <w:ilvl w:val="0"/>
          <w:numId w:val="11"/>
        </w:numPr>
        <w:spacing w:line="360" w:lineRule="auto"/>
        <w:ind w:left="720" w:hanging="720"/>
        <w:rPr>
          <w:b/>
          <w:szCs w:val="24"/>
        </w:rPr>
      </w:pPr>
      <w:r>
        <w:rPr>
          <w:szCs w:val="24"/>
        </w:rPr>
        <w:t>Lucas</w:t>
      </w:r>
      <w:r w:rsidRPr="00DD1382">
        <w:rPr>
          <w:szCs w:val="24"/>
        </w:rPr>
        <w:t xml:space="preserve"> is a retail public utility as defined in TWC § 13.002(19) and 16 TAC § 24.3(59). </w:t>
      </w:r>
    </w:p>
    <w:p w14:paraId="294A8433" w14:textId="4313AEA7" w:rsidR="00DD1382" w:rsidRPr="00DD1382" w:rsidRDefault="00DD1382" w:rsidP="00477E04">
      <w:pPr>
        <w:pStyle w:val="Signature"/>
        <w:numPr>
          <w:ilvl w:val="0"/>
          <w:numId w:val="11"/>
        </w:numPr>
        <w:spacing w:line="360" w:lineRule="auto"/>
        <w:ind w:left="720" w:hanging="720"/>
        <w:rPr>
          <w:szCs w:val="24"/>
        </w:rPr>
      </w:pPr>
      <w:r w:rsidRPr="00DD1382">
        <w:rPr>
          <w:szCs w:val="24"/>
        </w:rPr>
        <w:lastRenderedPageBreak/>
        <w:t>Notice of the application complies with TWC § 13.246 and 16 TAC § 24.235.</w:t>
      </w:r>
    </w:p>
    <w:p w14:paraId="3D34B303" w14:textId="0D8A2FB0" w:rsidR="003D3E24" w:rsidRPr="00D53004" w:rsidRDefault="003D3E24" w:rsidP="00DD2233">
      <w:pPr>
        <w:pStyle w:val="Signature"/>
        <w:numPr>
          <w:ilvl w:val="0"/>
          <w:numId w:val="11"/>
        </w:numPr>
        <w:spacing w:line="360" w:lineRule="auto"/>
        <w:ind w:left="720" w:hanging="720"/>
        <w:rPr>
          <w:b/>
          <w:szCs w:val="24"/>
        </w:rPr>
      </w:pPr>
      <w:r w:rsidRPr="00D53004">
        <w:rPr>
          <w:szCs w:val="24"/>
        </w:rPr>
        <w:t xml:space="preserve">The </w:t>
      </w:r>
      <w:r w:rsidR="003162C8">
        <w:rPr>
          <w:szCs w:val="24"/>
        </w:rPr>
        <w:t>application</w:t>
      </w:r>
      <w:r w:rsidR="00624254">
        <w:rPr>
          <w:szCs w:val="24"/>
        </w:rPr>
        <w:t xml:space="preserve"> was processed</w:t>
      </w:r>
      <w:r w:rsidR="003162C8">
        <w:rPr>
          <w:szCs w:val="24"/>
        </w:rPr>
        <w:t xml:space="preserve"> </w:t>
      </w:r>
      <w:r w:rsidR="00F27B58">
        <w:rPr>
          <w:szCs w:val="24"/>
        </w:rPr>
        <w:t xml:space="preserve">in accordance with the </w:t>
      </w:r>
      <w:r w:rsidR="003162C8">
        <w:rPr>
          <w:szCs w:val="24"/>
        </w:rPr>
        <w:t>requirements of the Administrative Procedure Act,</w:t>
      </w:r>
      <w:r w:rsidR="003162C8">
        <w:rPr>
          <w:rStyle w:val="FootnoteReference"/>
          <w:szCs w:val="24"/>
        </w:rPr>
        <w:footnoteReference w:id="1"/>
      </w:r>
      <w:r w:rsidR="003162C8">
        <w:rPr>
          <w:szCs w:val="24"/>
        </w:rPr>
        <w:t xml:space="preserve"> the </w:t>
      </w:r>
      <w:r w:rsidR="00F27B58">
        <w:rPr>
          <w:szCs w:val="24"/>
        </w:rPr>
        <w:t>TWC and Commission rules</w:t>
      </w:r>
      <w:r w:rsidR="007A3978">
        <w:rPr>
          <w:szCs w:val="24"/>
        </w:rPr>
        <w:t>.</w:t>
      </w:r>
    </w:p>
    <w:p w14:paraId="00FB35EC" w14:textId="194A313F" w:rsidR="00F27B58" w:rsidRPr="00DD1382" w:rsidRDefault="00DD1382" w:rsidP="00F27B58">
      <w:pPr>
        <w:pStyle w:val="Signature"/>
        <w:numPr>
          <w:ilvl w:val="0"/>
          <w:numId w:val="11"/>
        </w:numPr>
        <w:spacing w:line="360" w:lineRule="auto"/>
        <w:ind w:left="720" w:hanging="720"/>
        <w:rPr>
          <w:szCs w:val="24"/>
        </w:rPr>
      </w:pPr>
      <w:r>
        <w:rPr>
          <w:szCs w:val="24"/>
        </w:rPr>
        <w:t>Lucas</w:t>
      </w:r>
      <w:r w:rsidRPr="00DD1382">
        <w:rPr>
          <w:szCs w:val="24"/>
        </w:rPr>
        <w:t xml:space="preserve"> possesses the financial, managerial, and technical capability to provide continuous and adequate service to the requested service area addition in </w:t>
      </w:r>
      <w:r w:rsidR="008C71AE">
        <w:rPr>
          <w:szCs w:val="24"/>
        </w:rPr>
        <w:t>Collin</w:t>
      </w:r>
      <w:r w:rsidRPr="00DD1382">
        <w:rPr>
          <w:szCs w:val="24"/>
        </w:rPr>
        <w:t xml:space="preserve"> County as required by TWC § 13.241(a) and 16 TAC § 24.227.</w:t>
      </w:r>
    </w:p>
    <w:p w14:paraId="5FD43390" w14:textId="52441EC3" w:rsidR="00DD1382" w:rsidRDefault="00DD1382" w:rsidP="0045689E">
      <w:pPr>
        <w:pStyle w:val="Signature"/>
        <w:numPr>
          <w:ilvl w:val="0"/>
          <w:numId w:val="11"/>
        </w:numPr>
        <w:spacing w:line="360" w:lineRule="auto"/>
        <w:ind w:left="720" w:hanging="720"/>
        <w:rPr>
          <w:szCs w:val="24"/>
        </w:rPr>
      </w:pPr>
      <w:r w:rsidRPr="00DD1382">
        <w:rPr>
          <w:szCs w:val="24"/>
        </w:rPr>
        <w:t>The amendment to CCN number 10193 is required for the public convenience and necessity and is necessary for the service, accommodation, convenience, and safety of the public as required by TWC §§ 13.242 and 13.246.</w:t>
      </w:r>
    </w:p>
    <w:p w14:paraId="0593E658" w14:textId="538B413D" w:rsidR="00C910C4" w:rsidRPr="00DD1382" w:rsidRDefault="00C910C4" w:rsidP="00C910C4">
      <w:pPr>
        <w:pStyle w:val="Signature"/>
        <w:numPr>
          <w:ilvl w:val="0"/>
          <w:numId w:val="11"/>
        </w:numPr>
        <w:spacing w:line="360" w:lineRule="auto"/>
        <w:ind w:left="720" w:hanging="720"/>
        <w:rPr>
          <w:b/>
          <w:szCs w:val="24"/>
        </w:rPr>
      </w:pPr>
      <w:r w:rsidRPr="00D53004">
        <w:rPr>
          <w:szCs w:val="24"/>
        </w:rPr>
        <w:t xml:space="preserve">The requirements for informal disposition </w:t>
      </w:r>
      <w:r>
        <w:rPr>
          <w:szCs w:val="24"/>
        </w:rPr>
        <w:t>in</w:t>
      </w:r>
      <w:r w:rsidRPr="00D53004">
        <w:rPr>
          <w:szCs w:val="24"/>
        </w:rPr>
        <w:t xml:space="preserve"> to 16 TAC § 22.35 have been met in this proceeding.</w:t>
      </w:r>
    </w:p>
    <w:p w14:paraId="4E2AF225" w14:textId="77777777" w:rsidR="00DD1382" w:rsidRPr="00D53004" w:rsidRDefault="00DD1382" w:rsidP="00DD1382">
      <w:pPr>
        <w:pStyle w:val="Signature"/>
        <w:ind w:left="720"/>
        <w:rPr>
          <w:b/>
          <w:szCs w:val="24"/>
        </w:rPr>
      </w:pPr>
    </w:p>
    <w:p w14:paraId="49CC3D2B" w14:textId="00718850" w:rsidR="003D3E24" w:rsidRPr="00D53004" w:rsidRDefault="0036713A" w:rsidP="0036713A">
      <w:pPr>
        <w:pStyle w:val="Heading1"/>
        <w:ind w:left="0" w:firstLine="0"/>
      </w:pPr>
      <w:r w:rsidRPr="00D53004">
        <w:t>o</w:t>
      </w:r>
      <w:r w:rsidR="003D3E24" w:rsidRPr="00D53004">
        <w:t>RDERING PARAGRAPHS</w:t>
      </w:r>
    </w:p>
    <w:p w14:paraId="3B536926" w14:textId="34D22A93" w:rsidR="003D3E24" w:rsidRPr="00D53004" w:rsidRDefault="003D3E24" w:rsidP="003D3E24">
      <w:pPr>
        <w:pStyle w:val="Signature"/>
        <w:spacing w:line="360" w:lineRule="auto"/>
        <w:ind w:left="0" w:firstLine="720"/>
        <w:rPr>
          <w:szCs w:val="24"/>
        </w:rPr>
      </w:pPr>
      <w:r w:rsidRPr="00D53004">
        <w:rPr>
          <w:szCs w:val="24"/>
        </w:rPr>
        <w:t>In accordance with these findings of fact and conclusions of law, the Commission issues the following order</w:t>
      </w:r>
      <w:r w:rsidR="00C910C4">
        <w:rPr>
          <w:szCs w:val="24"/>
        </w:rPr>
        <w:t>s</w:t>
      </w:r>
      <w:r w:rsidRPr="00D53004">
        <w:rPr>
          <w:szCs w:val="24"/>
        </w:rPr>
        <w:t xml:space="preserve">: </w:t>
      </w:r>
    </w:p>
    <w:p w14:paraId="12C0FA2A" w14:textId="5DA1C023" w:rsidR="00BE10F8" w:rsidRDefault="000F3D34" w:rsidP="00DD2233">
      <w:pPr>
        <w:pStyle w:val="Signature"/>
        <w:numPr>
          <w:ilvl w:val="0"/>
          <w:numId w:val="12"/>
        </w:numPr>
        <w:spacing w:line="360" w:lineRule="auto"/>
        <w:ind w:left="720" w:hanging="720"/>
        <w:rPr>
          <w:szCs w:val="24"/>
        </w:rPr>
      </w:pPr>
      <w:r w:rsidRPr="000F3D34">
        <w:rPr>
          <w:szCs w:val="24"/>
        </w:rPr>
        <w:t xml:space="preserve">The Commission amends </w:t>
      </w:r>
      <w:r>
        <w:rPr>
          <w:szCs w:val="24"/>
        </w:rPr>
        <w:t>Lucas</w:t>
      </w:r>
      <w:r w:rsidRPr="000F3D34">
        <w:rPr>
          <w:szCs w:val="24"/>
        </w:rPr>
        <w:t xml:space="preserve">'s water CCN number </w:t>
      </w:r>
      <w:r w:rsidRPr="00DD1382">
        <w:rPr>
          <w:szCs w:val="24"/>
        </w:rPr>
        <w:t xml:space="preserve">10193 </w:t>
      </w:r>
      <w:r w:rsidRPr="000F3D34">
        <w:rPr>
          <w:szCs w:val="24"/>
        </w:rPr>
        <w:t>to include the requested service area as described in this Notice of Approval and shown on the attached map.</w:t>
      </w:r>
    </w:p>
    <w:p w14:paraId="28ADDEF2" w14:textId="3D797FC1" w:rsidR="00C910C4" w:rsidRDefault="000F3D34" w:rsidP="00DD2233">
      <w:pPr>
        <w:pStyle w:val="Signature"/>
        <w:numPr>
          <w:ilvl w:val="0"/>
          <w:numId w:val="12"/>
        </w:numPr>
        <w:spacing w:line="360" w:lineRule="auto"/>
        <w:ind w:left="720" w:hanging="720"/>
        <w:rPr>
          <w:szCs w:val="24"/>
        </w:rPr>
      </w:pPr>
      <w:r w:rsidRPr="000F3D34">
        <w:rPr>
          <w:szCs w:val="24"/>
        </w:rPr>
        <w:t xml:space="preserve">The Commission </w:t>
      </w:r>
      <w:r w:rsidR="00BD0C62">
        <w:rPr>
          <w:szCs w:val="24"/>
        </w:rPr>
        <w:t>approves</w:t>
      </w:r>
      <w:r w:rsidR="00BD0C62" w:rsidRPr="000F3D34">
        <w:rPr>
          <w:szCs w:val="24"/>
        </w:rPr>
        <w:t xml:space="preserve"> </w:t>
      </w:r>
      <w:r w:rsidRPr="000F3D34">
        <w:rPr>
          <w:szCs w:val="24"/>
        </w:rPr>
        <w:t>the certificate</w:t>
      </w:r>
      <w:r w:rsidR="00BD0C62">
        <w:rPr>
          <w:szCs w:val="24"/>
        </w:rPr>
        <w:t xml:space="preserve"> and map</w:t>
      </w:r>
      <w:r w:rsidRPr="000F3D34">
        <w:rPr>
          <w:szCs w:val="24"/>
        </w:rPr>
        <w:t xml:space="preserve"> attached to this Notice of Approval.</w:t>
      </w:r>
    </w:p>
    <w:p w14:paraId="6F006B69" w14:textId="4AA7F3E7" w:rsidR="00047D08" w:rsidRDefault="00047D08" w:rsidP="00DD2233">
      <w:pPr>
        <w:pStyle w:val="Signature"/>
        <w:numPr>
          <w:ilvl w:val="0"/>
          <w:numId w:val="12"/>
        </w:numPr>
        <w:spacing w:line="360" w:lineRule="auto"/>
        <w:ind w:left="720" w:hanging="720"/>
        <w:rPr>
          <w:szCs w:val="24"/>
        </w:rPr>
      </w:pPr>
      <w:r>
        <w:rPr>
          <w:szCs w:val="24"/>
        </w:rPr>
        <w:t>The Commission’s official service area boundary map for Lucas sh</w:t>
      </w:r>
      <w:r w:rsidR="00624254">
        <w:rPr>
          <w:szCs w:val="24"/>
        </w:rPr>
        <w:t>a</w:t>
      </w:r>
      <w:r>
        <w:rPr>
          <w:szCs w:val="24"/>
        </w:rPr>
        <w:t xml:space="preserve">ll reflect the change as provided in the attached map. </w:t>
      </w:r>
    </w:p>
    <w:p w14:paraId="764DCE09" w14:textId="7926D41E" w:rsidR="00C910C4" w:rsidRDefault="000F3D34" w:rsidP="00DD2233">
      <w:pPr>
        <w:pStyle w:val="Signature"/>
        <w:numPr>
          <w:ilvl w:val="0"/>
          <w:numId w:val="12"/>
        </w:numPr>
        <w:spacing w:line="360" w:lineRule="auto"/>
        <w:ind w:left="720" w:hanging="720"/>
        <w:rPr>
          <w:szCs w:val="24"/>
        </w:rPr>
      </w:pPr>
      <w:r>
        <w:rPr>
          <w:szCs w:val="24"/>
        </w:rPr>
        <w:t>Lucas</w:t>
      </w:r>
      <w:r w:rsidRPr="000F3D34">
        <w:rPr>
          <w:szCs w:val="24"/>
        </w:rPr>
        <w:t xml:space="preserve"> </w:t>
      </w:r>
      <w:r w:rsidR="00047D08">
        <w:rPr>
          <w:szCs w:val="24"/>
        </w:rPr>
        <w:t>will</w:t>
      </w:r>
      <w:r w:rsidR="00047D08" w:rsidRPr="000F3D34">
        <w:rPr>
          <w:szCs w:val="24"/>
        </w:rPr>
        <w:t xml:space="preserve"> </w:t>
      </w:r>
      <w:r w:rsidRPr="000F3D34">
        <w:rPr>
          <w:szCs w:val="24"/>
        </w:rPr>
        <w:t xml:space="preserve">serve every customer and applicant for service within the service area added under CCN number </w:t>
      </w:r>
      <w:r w:rsidRPr="00DD1382">
        <w:rPr>
          <w:szCs w:val="24"/>
        </w:rPr>
        <w:t xml:space="preserve">10193 </w:t>
      </w:r>
      <w:r w:rsidRPr="000F3D34">
        <w:rPr>
          <w:szCs w:val="24"/>
        </w:rPr>
        <w:t>and such service must be continuous and adequate.</w:t>
      </w:r>
    </w:p>
    <w:p w14:paraId="1432D452" w14:textId="61A48E43" w:rsidR="00E4081C" w:rsidRPr="00D53004" w:rsidRDefault="000F3D34" w:rsidP="00DD2233">
      <w:pPr>
        <w:pStyle w:val="Signature"/>
        <w:numPr>
          <w:ilvl w:val="0"/>
          <w:numId w:val="12"/>
        </w:numPr>
        <w:spacing w:line="360" w:lineRule="auto"/>
        <w:ind w:left="720" w:hanging="720"/>
        <w:rPr>
          <w:szCs w:val="24"/>
        </w:rPr>
      </w:pPr>
      <w:r>
        <w:rPr>
          <w:szCs w:val="24"/>
        </w:rPr>
        <w:t>Lucas</w:t>
      </w:r>
      <w:r w:rsidRPr="000F3D34">
        <w:rPr>
          <w:szCs w:val="24"/>
        </w:rPr>
        <w:t xml:space="preserve"> </w:t>
      </w:r>
      <w:r w:rsidR="00047D08">
        <w:rPr>
          <w:szCs w:val="24"/>
        </w:rPr>
        <w:t xml:space="preserve">in required to </w:t>
      </w:r>
      <w:r w:rsidR="00047D08" w:rsidRPr="000F3D34">
        <w:rPr>
          <w:szCs w:val="24"/>
        </w:rPr>
        <w:t xml:space="preserve"> </w:t>
      </w:r>
      <w:r w:rsidRPr="000F3D34">
        <w:rPr>
          <w:szCs w:val="24"/>
        </w:rPr>
        <w:t xml:space="preserve">comply with the recording requirements in TWC § 13.257(r) and (s) for the area in </w:t>
      </w:r>
      <w:r>
        <w:rPr>
          <w:szCs w:val="24"/>
        </w:rPr>
        <w:t>Collin</w:t>
      </w:r>
      <w:r w:rsidRPr="000F3D34">
        <w:rPr>
          <w:szCs w:val="24"/>
        </w:rPr>
        <w:t xml:space="preserve"> County affected by the application</w:t>
      </w:r>
      <w:r w:rsidR="00BD0C62">
        <w:rPr>
          <w:szCs w:val="24"/>
        </w:rPr>
        <w:t xml:space="preserve"> and submit to the Commission evidence of the recording no later than 31 days after receipt of this Notice of Approval. </w:t>
      </w:r>
      <w:r w:rsidRPr="000F3D34">
        <w:rPr>
          <w:szCs w:val="24"/>
        </w:rPr>
        <w:t>.</w:t>
      </w:r>
    </w:p>
    <w:p w14:paraId="087D7A4B" w14:textId="30B82AC0" w:rsidR="003D3E24" w:rsidRPr="00D53004" w:rsidRDefault="00C910C4" w:rsidP="00DD2233">
      <w:pPr>
        <w:pStyle w:val="Signature"/>
        <w:numPr>
          <w:ilvl w:val="0"/>
          <w:numId w:val="12"/>
        </w:numPr>
        <w:spacing w:line="360" w:lineRule="auto"/>
        <w:ind w:left="720" w:hanging="720"/>
        <w:rPr>
          <w:szCs w:val="24"/>
        </w:rPr>
      </w:pPr>
      <w:r>
        <w:rPr>
          <w:szCs w:val="24"/>
        </w:rPr>
        <w:t>The Commission denies a</w:t>
      </w:r>
      <w:r w:rsidR="003D3E24" w:rsidRPr="00D53004">
        <w:rPr>
          <w:szCs w:val="24"/>
        </w:rPr>
        <w:t xml:space="preserve">ll other motions and any other requests for general or specific relief, if not expressly granted. </w:t>
      </w:r>
    </w:p>
    <w:p w14:paraId="73E886AF" w14:textId="77777777" w:rsidR="000F3D34" w:rsidRDefault="000F3D34" w:rsidP="00C910C4">
      <w:pPr>
        <w:pStyle w:val="Signature"/>
        <w:spacing w:line="480" w:lineRule="auto"/>
        <w:ind w:left="0" w:firstLine="720"/>
        <w:jc w:val="left"/>
        <w:rPr>
          <w:szCs w:val="24"/>
        </w:rPr>
      </w:pPr>
    </w:p>
    <w:p w14:paraId="5185023C" w14:textId="270913FF" w:rsidR="003D3E24" w:rsidRPr="000F3D34" w:rsidRDefault="003D3E24" w:rsidP="00C910C4">
      <w:pPr>
        <w:pStyle w:val="Signature"/>
        <w:spacing w:line="480" w:lineRule="auto"/>
        <w:ind w:left="0" w:firstLine="720"/>
        <w:jc w:val="left"/>
        <w:rPr>
          <w:b/>
          <w:szCs w:val="24"/>
        </w:rPr>
      </w:pPr>
      <w:r w:rsidRPr="000F3D34">
        <w:rPr>
          <w:b/>
          <w:szCs w:val="24"/>
        </w:rPr>
        <w:lastRenderedPageBreak/>
        <w:t>S</w:t>
      </w:r>
      <w:r w:rsidR="00C910C4" w:rsidRPr="000F3D34">
        <w:rPr>
          <w:b/>
          <w:szCs w:val="24"/>
        </w:rPr>
        <w:t>igned at Austin, Texas</w:t>
      </w:r>
      <w:r w:rsidRPr="000F3D34">
        <w:rPr>
          <w:b/>
          <w:szCs w:val="24"/>
        </w:rPr>
        <w:t xml:space="preserve"> </w:t>
      </w:r>
      <w:r w:rsidR="00B72812" w:rsidRPr="000F3D34">
        <w:rPr>
          <w:b/>
          <w:szCs w:val="24"/>
        </w:rPr>
        <w:t>the _____ day of _____</w:t>
      </w:r>
      <w:r w:rsidR="000133B2" w:rsidRPr="000F3D34">
        <w:rPr>
          <w:b/>
          <w:szCs w:val="24"/>
        </w:rPr>
        <w:t>______</w:t>
      </w:r>
      <w:r w:rsidR="00B72812" w:rsidRPr="000F3D34">
        <w:rPr>
          <w:b/>
          <w:szCs w:val="24"/>
        </w:rPr>
        <w:t>_</w:t>
      </w:r>
      <w:r w:rsidR="006B74A6" w:rsidRPr="000F3D34">
        <w:rPr>
          <w:b/>
          <w:szCs w:val="24"/>
        </w:rPr>
        <w:t>,</w:t>
      </w:r>
      <w:r w:rsidR="00DD2233" w:rsidRPr="000F3D34">
        <w:rPr>
          <w:b/>
          <w:szCs w:val="24"/>
        </w:rPr>
        <w:t xml:space="preserve"> 201</w:t>
      </w:r>
      <w:r w:rsidR="00155CBE" w:rsidRPr="000F3D34">
        <w:rPr>
          <w:b/>
          <w:szCs w:val="24"/>
        </w:rPr>
        <w:t>9</w:t>
      </w:r>
      <w:r w:rsidRPr="000F3D34">
        <w:rPr>
          <w:b/>
          <w:szCs w:val="24"/>
        </w:rPr>
        <w:t xml:space="preserve">. </w:t>
      </w:r>
    </w:p>
    <w:p w14:paraId="640BF32F" w14:textId="1A43DB5F" w:rsidR="003D3E24" w:rsidRPr="000F3D34" w:rsidRDefault="003D3E24" w:rsidP="000133B2">
      <w:pPr>
        <w:pStyle w:val="Signature"/>
        <w:spacing w:before="120" w:line="480" w:lineRule="auto"/>
        <w:ind w:left="2160"/>
        <w:jc w:val="left"/>
        <w:rPr>
          <w:b/>
          <w:szCs w:val="24"/>
        </w:rPr>
      </w:pPr>
      <w:r w:rsidRPr="000F3D34">
        <w:rPr>
          <w:b/>
          <w:szCs w:val="24"/>
        </w:rPr>
        <w:tab/>
      </w:r>
      <w:r w:rsidRPr="000F3D34">
        <w:rPr>
          <w:b/>
          <w:szCs w:val="24"/>
        </w:rPr>
        <w:tab/>
      </w:r>
      <w:r w:rsidR="00DD2233" w:rsidRPr="000F3D34">
        <w:rPr>
          <w:b/>
          <w:szCs w:val="24"/>
        </w:rPr>
        <w:tab/>
      </w:r>
      <w:r w:rsidRPr="000F3D34">
        <w:rPr>
          <w:b/>
          <w:szCs w:val="24"/>
        </w:rPr>
        <w:t>PUBLIC UTILITY COMMISSION OF TEXAS</w:t>
      </w:r>
    </w:p>
    <w:p w14:paraId="397D3E0C" w14:textId="77777777" w:rsidR="003D3E24" w:rsidRPr="00D53004" w:rsidRDefault="003D3E24" w:rsidP="0036713A">
      <w:pPr>
        <w:pStyle w:val="Header"/>
        <w:tabs>
          <w:tab w:val="clear" w:pos="4680"/>
          <w:tab w:val="clear" w:pos="9360"/>
        </w:tabs>
      </w:pPr>
    </w:p>
    <w:p w14:paraId="14C22263" w14:textId="5D4274D3" w:rsidR="003D3E24" w:rsidRPr="00D53004" w:rsidRDefault="003F5398" w:rsidP="003D3E24">
      <w:pPr>
        <w:pStyle w:val="Signature"/>
        <w:ind w:left="2160"/>
        <w:jc w:val="left"/>
        <w:rPr>
          <w:szCs w:val="24"/>
          <w:u w:val="single"/>
        </w:rPr>
      </w:pPr>
      <w:r w:rsidRPr="00D53004">
        <w:rPr>
          <w:szCs w:val="24"/>
        </w:rPr>
        <w:tab/>
      </w:r>
      <w:r w:rsidRPr="00D53004">
        <w:rPr>
          <w:szCs w:val="24"/>
        </w:rPr>
        <w:tab/>
      </w:r>
      <w:r w:rsidR="00DD2233" w:rsidRPr="00D53004">
        <w:rPr>
          <w:szCs w:val="24"/>
        </w:rPr>
        <w:tab/>
      </w:r>
      <w:r w:rsidR="003D3E24" w:rsidRPr="00D53004">
        <w:rPr>
          <w:szCs w:val="24"/>
          <w:u w:val="single"/>
        </w:rPr>
        <w:tab/>
      </w:r>
      <w:r w:rsidR="003D3E24" w:rsidRPr="00D53004">
        <w:rPr>
          <w:szCs w:val="24"/>
          <w:u w:val="single"/>
        </w:rPr>
        <w:tab/>
      </w:r>
      <w:r w:rsidR="003D3E24" w:rsidRPr="00D53004">
        <w:rPr>
          <w:szCs w:val="24"/>
          <w:u w:val="single"/>
        </w:rPr>
        <w:tab/>
      </w:r>
      <w:r w:rsidR="003D3E24" w:rsidRPr="00D53004">
        <w:rPr>
          <w:szCs w:val="24"/>
          <w:u w:val="single"/>
        </w:rPr>
        <w:tab/>
      </w:r>
      <w:r w:rsidR="003D3E24" w:rsidRPr="00D53004">
        <w:rPr>
          <w:szCs w:val="24"/>
          <w:u w:val="single"/>
        </w:rPr>
        <w:tab/>
      </w:r>
      <w:r w:rsidR="003D3E24" w:rsidRPr="00D53004">
        <w:rPr>
          <w:szCs w:val="24"/>
          <w:u w:val="single"/>
        </w:rPr>
        <w:tab/>
      </w:r>
    </w:p>
    <w:p w14:paraId="264FD8C1" w14:textId="4760F71C" w:rsidR="003F5398" w:rsidRPr="000F3D34" w:rsidRDefault="000F3D34" w:rsidP="00DD2233">
      <w:pPr>
        <w:pStyle w:val="Signature"/>
        <w:jc w:val="left"/>
        <w:rPr>
          <w:b/>
        </w:rPr>
      </w:pPr>
      <w:r w:rsidRPr="000F3D34">
        <w:rPr>
          <w:b/>
        </w:rPr>
        <w:t>STEVEN LEARY</w:t>
      </w:r>
    </w:p>
    <w:p w14:paraId="5CD0E414" w14:textId="3C52699E" w:rsidR="00CA28D8" w:rsidRPr="00ED0658" w:rsidRDefault="00752648" w:rsidP="00DD2233">
      <w:pPr>
        <w:pStyle w:val="Signature"/>
        <w:jc w:val="left"/>
        <w:rPr>
          <w:b/>
        </w:rPr>
      </w:pPr>
      <w:r w:rsidRPr="00ED0658">
        <w:rPr>
          <w:b/>
        </w:rPr>
        <w:t>ADMINISTRATIVE LAW JUDGE</w:t>
      </w:r>
    </w:p>
    <w:sectPr w:rsidR="00CA28D8" w:rsidRPr="00ED0658" w:rsidSect="00324132">
      <w:footerReference w:type="default" r:id="rId8"/>
      <w:pgSz w:w="12240" w:h="15840" w:code="1"/>
      <w:pgMar w:top="1440" w:right="1440" w:bottom="1440" w:left="1440" w:header="720" w:footer="720"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39684" w14:textId="77777777" w:rsidR="005C5CEF" w:rsidRDefault="005C5CEF" w:rsidP="000815DD">
      <w:r>
        <w:separator/>
      </w:r>
    </w:p>
  </w:endnote>
  <w:endnote w:type="continuationSeparator" w:id="0">
    <w:p w14:paraId="6B9FFFD7" w14:textId="77777777" w:rsidR="005C5CEF" w:rsidRDefault="005C5CEF"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61CB2" w14:textId="16CEDC69" w:rsidR="00FC7E4D" w:rsidRDefault="00F17A11" w:rsidP="00F17A11">
    <w:pPr>
      <w:pStyle w:val="Footer"/>
      <w:tabs>
        <w:tab w:val="left" w:pos="3825"/>
      </w:tabs>
    </w:pPr>
    <w:r>
      <w:rPr>
        <w:rStyle w:val="DocID"/>
        <w:rFonts w:eastAsia="PMingLiU"/>
      </w:rPr>
      <w:tab/>
    </w:r>
    <w:r>
      <w:rPr>
        <w:rStyle w:val="DocID"/>
        <w:rFonts w:eastAsia="PMingLiU"/>
      </w:rPr>
      <w:tab/>
    </w:r>
    <w:r w:rsidR="00FC7E4D">
      <w:fldChar w:fldCharType="begin"/>
    </w:r>
    <w:r w:rsidR="00FC7E4D">
      <w:instrText xml:space="preserve"> PAGE   \* MERGEFORMAT </w:instrText>
    </w:r>
    <w:r w:rsidR="00FC7E4D">
      <w:fldChar w:fldCharType="separate"/>
    </w:r>
    <w:r w:rsidR="0015717E">
      <w:rPr>
        <w:noProof/>
      </w:rPr>
      <w:t>5</w:t>
    </w:r>
    <w:r w:rsidR="00FC7E4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B7FCF" w14:textId="77777777" w:rsidR="005C5CEF" w:rsidRDefault="005C5CEF" w:rsidP="000815DD">
      <w:r>
        <w:separator/>
      </w:r>
    </w:p>
  </w:footnote>
  <w:footnote w:type="continuationSeparator" w:id="0">
    <w:p w14:paraId="696E1DDE" w14:textId="77777777" w:rsidR="005C5CEF" w:rsidRDefault="005C5CEF" w:rsidP="000815DD">
      <w:r>
        <w:continuationSeparator/>
      </w:r>
    </w:p>
  </w:footnote>
  <w:footnote w:id="1">
    <w:p w14:paraId="21317DE8" w14:textId="46F9E889" w:rsidR="003162C8" w:rsidRDefault="003162C8" w:rsidP="003162C8">
      <w:pPr>
        <w:pStyle w:val="LGPUCFootnote"/>
      </w:pPr>
      <w:r>
        <w:rPr>
          <w:rStyle w:val="FootnoteReference"/>
        </w:rPr>
        <w:footnoteRef/>
      </w:r>
      <w:r w:rsidR="00DD1382">
        <w:t xml:space="preserve"> </w:t>
      </w:r>
      <w:r w:rsidR="00DD1382">
        <w:tab/>
      </w:r>
      <w:r w:rsidR="00DD1382" w:rsidRPr="00DD1382">
        <w:t>Administrative Procedure Act, Tex. Gov't Code §§ 2001.001—.902.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A1E88C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6E61C7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D3580C"/>
    <w:multiLevelType w:val="multilevel"/>
    <w:tmpl w:val="6AEC7F1A"/>
    <w:name w:val="EUPG Pleading"/>
    <w:lvl w:ilvl="0">
      <w:start w:val="1"/>
      <w:numFmt w:val="upperRoman"/>
      <w:pStyle w:val="Heading1"/>
      <w:lvlText w:val="%1."/>
      <w:lvlJc w:val="center"/>
      <w:pPr>
        <w:ind w:left="720" w:hanging="720"/>
      </w:pPr>
      <w:rPr>
        <w:rFonts w:ascii="Times New Roman Bold" w:hAnsi="Times New Roman Bold" w:hint="default"/>
        <w:b/>
        <w:i w:val="0"/>
        <w:caps/>
        <w:smallCaps w:val="0"/>
        <w:vanish w:val="0"/>
        <w:color w:val="010000"/>
        <w:sz w:val="24"/>
        <w:u w:val="none"/>
      </w:rPr>
    </w:lvl>
    <w:lvl w:ilvl="1">
      <w:start w:val="1"/>
      <w:numFmt w:val="upperLetter"/>
      <w:pStyle w:val="Heading2"/>
      <w:lvlText w:val="%2."/>
      <w:lvlJc w:val="left"/>
      <w:pPr>
        <w:tabs>
          <w:tab w:val="num" w:pos="720"/>
        </w:tabs>
        <w:ind w:left="720" w:hanging="720"/>
      </w:pPr>
      <w:rPr>
        <w:rFonts w:hint="default"/>
        <w:b/>
        <w:i w:val="0"/>
        <w:caps w:val="0"/>
        <w:vanish w:val="0"/>
        <w:color w:val="010000"/>
        <w:u w:val="none"/>
      </w:rPr>
    </w:lvl>
    <w:lvl w:ilvl="2">
      <w:start w:val="1"/>
      <w:numFmt w:val="decimal"/>
      <w:pStyle w:val="Heading3"/>
      <w:lvlText w:val="%3."/>
      <w:lvlJc w:val="left"/>
      <w:pPr>
        <w:tabs>
          <w:tab w:val="num" w:pos="1440"/>
        </w:tabs>
        <w:ind w:left="1440" w:hanging="720"/>
      </w:pPr>
      <w:rPr>
        <w:rFonts w:hint="default"/>
        <w:b w:val="0"/>
        <w:caps w:val="0"/>
        <w:vanish w:val="0"/>
        <w:color w:val="010000"/>
        <w:u w:val="none"/>
      </w:rPr>
    </w:lvl>
    <w:lvl w:ilvl="3">
      <w:start w:val="1"/>
      <w:numFmt w:val="lowerLetter"/>
      <w:pStyle w:val="Heading4"/>
      <w:lvlText w:val="(%4)"/>
      <w:lvlJc w:val="left"/>
      <w:pPr>
        <w:tabs>
          <w:tab w:val="num" w:pos="2160"/>
        </w:tabs>
        <w:ind w:left="2160" w:hanging="720"/>
      </w:pPr>
      <w:rPr>
        <w:rFonts w:hint="default"/>
        <w:b/>
        <w:i w:val="0"/>
        <w:caps w:val="0"/>
        <w:vanish w:val="0"/>
        <w:color w:val="010000"/>
        <w:u w:val="none"/>
      </w:rPr>
    </w:lvl>
    <w:lvl w:ilvl="4">
      <w:start w:val="1"/>
      <w:numFmt w:val="lowerRoman"/>
      <w:pStyle w:val="Heading5"/>
      <w:lvlText w:val="(%5)"/>
      <w:lvlJc w:val="left"/>
      <w:pPr>
        <w:tabs>
          <w:tab w:val="num" w:pos="2880"/>
        </w:tabs>
        <w:ind w:left="2880" w:hanging="720"/>
      </w:pPr>
      <w:rPr>
        <w:rFonts w:hint="default"/>
        <w:caps w:val="0"/>
        <w:vanish w:val="0"/>
        <w:color w:val="010000"/>
        <w:u w:val="none"/>
      </w:rPr>
    </w:lvl>
    <w:lvl w:ilvl="5">
      <w:start w:val="1"/>
      <w:numFmt w:val="lowerRoman"/>
      <w:pStyle w:val="Heading6"/>
      <w:lvlText w:val="(%6)"/>
      <w:lvlJc w:val="left"/>
      <w:pPr>
        <w:tabs>
          <w:tab w:val="num" w:pos="720"/>
        </w:tabs>
        <w:ind w:left="0" w:firstLine="0"/>
      </w:pPr>
      <w:rPr>
        <w:rFonts w:hint="default"/>
        <w:caps w:val="0"/>
        <w:vanish w:val="0"/>
        <w:color w:val="010000"/>
        <w:u w:val="none"/>
      </w:rPr>
    </w:lvl>
    <w:lvl w:ilvl="6">
      <w:start w:val="1"/>
      <w:numFmt w:val="decimal"/>
      <w:pStyle w:val="Heading7"/>
      <w:lvlText w:val="%7."/>
      <w:lvlJc w:val="left"/>
      <w:pPr>
        <w:tabs>
          <w:tab w:val="num" w:pos="720"/>
        </w:tabs>
        <w:ind w:left="0" w:firstLine="0"/>
      </w:pPr>
      <w:rPr>
        <w:rFonts w:hint="default"/>
        <w:caps w:val="0"/>
        <w:vanish w:val="0"/>
        <w:color w:val="010000"/>
        <w:u w:val="none"/>
      </w:rPr>
    </w:lvl>
    <w:lvl w:ilvl="7">
      <w:start w:val="1"/>
      <w:numFmt w:val="lowerLetter"/>
      <w:pStyle w:val="Heading8"/>
      <w:lvlText w:val="%8."/>
      <w:lvlJc w:val="left"/>
      <w:pPr>
        <w:tabs>
          <w:tab w:val="num" w:pos="720"/>
        </w:tabs>
        <w:ind w:left="0" w:firstLine="0"/>
      </w:pPr>
      <w:rPr>
        <w:rFonts w:hint="default"/>
        <w:caps w:val="0"/>
        <w:vanish w:val="0"/>
        <w:color w:val="010000"/>
        <w:u w:val="none"/>
      </w:rPr>
    </w:lvl>
    <w:lvl w:ilvl="8">
      <w:start w:val="1"/>
      <w:numFmt w:val="lowerRoman"/>
      <w:pStyle w:val="Heading9"/>
      <w:lvlText w:val="%9."/>
      <w:lvlJc w:val="left"/>
      <w:pPr>
        <w:tabs>
          <w:tab w:val="num" w:pos="720"/>
        </w:tabs>
        <w:ind w:left="0" w:firstLine="0"/>
      </w:pPr>
      <w:rPr>
        <w:rFonts w:hint="default"/>
        <w:caps w:val="0"/>
        <w:vanish w:val="0"/>
        <w:color w:val="010000"/>
        <w:u w:val="none"/>
      </w:rPr>
    </w:lvl>
  </w:abstractNum>
  <w:abstractNum w:abstractNumId="5"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269D1D61"/>
    <w:multiLevelType w:val="multilevel"/>
    <w:tmpl w:val="68CE1DC4"/>
    <w:lvl w:ilvl="0">
      <w:start w:val="1"/>
      <w:numFmt w:val="decimal"/>
      <w:lvlText w:val="%1."/>
      <w:lvlJc w:val="left"/>
      <w:pPr>
        <w:tabs>
          <w:tab w:val="num" w:pos="720"/>
        </w:tabs>
        <w:ind w:left="720" w:hanging="720"/>
      </w:pPr>
      <w:rPr>
        <w:rFonts w:hint="default"/>
        <w:b w:val="0"/>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27192943"/>
    <w:multiLevelType w:val="hybridMultilevel"/>
    <w:tmpl w:val="C71038B2"/>
    <w:name w:val="(Unnamed Numbering Scheme)"/>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05525"/>
    <w:multiLevelType w:val="multilevel"/>
    <w:tmpl w:val="9AA099F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69664360"/>
    <w:multiLevelType w:val="hybridMultilevel"/>
    <w:tmpl w:val="2BF0EA20"/>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10"/>
  </w:num>
  <w:num w:numId="3">
    <w:abstractNumId w:val="8"/>
  </w:num>
  <w:num w:numId="4">
    <w:abstractNumId w:val="2"/>
  </w:num>
  <w:num w:numId="5">
    <w:abstractNumId w:val="7"/>
  </w:num>
  <w:num w:numId="6">
    <w:abstractNumId w:val="13"/>
  </w:num>
  <w:num w:numId="7">
    <w:abstractNumId w:val="12"/>
  </w:num>
  <w:num w:numId="8">
    <w:abstractNumId w:val="14"/>
  </w:num>
  <w:num w:numId="9">
    <w:abstractNumId w:val="11"/>
  </w:num>
  <w:num w:numId="10">
    <w:abstractNumId w:val="3"/>
  </w:num>
  <w:num w:numId="11">
    <w:abstractNumId w:val="17"/>
  </w:num>
  <w:num w:numId="12">
    <w:abstractNumId w:val="9"/>
  </w:num>
  <w:num w:numId="13">
    <w:abstractNumId w:val="1"/>
  </w:num>
  <w:num w:numId="14">
    <w:abstractNumId w:val="5"/>
  </w:num>
  <w:num w:numId="15">
    <w:abstractNumId w:val="5"/>
  </w:num>
  <w:num w:numId="16">
    <w:abstractNumId w:val="5"/>
  </w:num>
  <w:num w:numId="17">
    <w:abstractNumId w:val="0"/>
  </w:num>
  <w:num w:numId="18">
    <w:abstractNumId w:val="16"/>
  </w:num>
  <w:num w:numId="19">
    <w:abstractNumId w:val="16"/>
  </w:num>
  <w:num w:numId="20">
    <w:abstractNumId w:val="16"/>
  </w:num>
  <w:num w:numId="21">
    <w:abstractNumId w:val="5"/>
  </w:num>
  <w:num w:numId="22">
    <w:abstractNumId w:val="5"/>
  </w:num>
  <w:num w:numId="23">
    <w:abstractNumId w:val="5"/>
  </w:num>
  <w:num w:numId="24">
    <w:abstractNumId w:val="16"/>
  </w:num>
  <w:num w:numId="25">
    <w:abstractNumId w:val="16"/>
  </w:num>
  <w:num w:numId="26">
    <w:abstractNumId w:val="16"/>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133B2"/>
    <w:rsid w:val="00015062"/>
    <w:rsid w:val="00047D08"/>
    <w:rsid w:val="00050AE4"/>
    <w:rsid w:val="00056FC3"/>
    <w:rsid w:val="000570B5"/>
    <w:rsid w:val="00075DE6"/>
    <w:rsid w:val="00076E1A"/>
    <w:rsid w:val="000815DD"/>
    <w:rsid w:val="00085528"/>
    <w:rsid w:val="000A4203"/>
    <w:rsid w:val="000B3C70"/>
    <w:rsid w:val="000D5ACB"/>
    <w:rsid w:val="000E6B04"/>
    <w:rsid w:val="000E7454"/>
    <w:rsid w:val="000F2165"/>
    <w:rsid w:val="000F3D34"/>
    <w:rsid w:val="0010217C"/>
    <w:rsid w:val="00121F80"/>
    <w:rsid w:val="001263AD"/>
    <w:rsid w:val="00127E6D"/>
    <w:rsid w:val="00137FB8"/>
    <w:rsid w:val="0014332A"/>
    <w:rsid w:val="00150DFF"/>
    <w:rsid w:val="00153DB2"/>
    <w:rsid w:val="00154583"/>
    <w:rsid w:val="00155CBE"/>
    <w:rsid w:val="0015717E"/>
    <w:rsid w:val="00167788"/>
    <w:rsid w:val="00173078"/>
    <w:rsid w:val="00176742"/>
    <w:rsid w:val="0017721F"/>
    <w:rsid w:val="00182F84"/>
    <w:rsid w:val="0018699E"/>
    <w:rsid w:val="001A2054"/>
    <w:rsid w:val="001B1227"/>
    <w:rsid w:val="001B5776"/>
    <w:rsid w:val="001B65E4"/>
    <w:rsid w:val="001C074F"/>
    <w:rsid w:val="001D2FB5"/>
    <w:rsid w:val="001D7059"/>
    <w:rsid w:val="001F1117"/>
    <w:rsid w:val="00203884"/>
    <w:rsid w:val="00203D49"/>
    <w:rsid w:val="002067B4"/>
    <w:rsid w:val="00211534"/>
    <w:rsid w:val="00211A67"/>
    <w:rsid w:val="00212873"/>
    <w:rsid w:val="00216C64"/>
    <w:rsid w:val="002229B5"/>
    <w:rsid w:val="00227500"/>
    <w:rsid w:val="0023149B"/>
    <w:rsid w:val="00232681"/>
    <w:rsid w:val="00253AAB"/>
    <w:rsid w:val="00262765"/>
    <w:rsid w:val="00282E65"/>
    <w:rsid w:val="00292AA0"/>
    <w:rsid w:val="002A662B"/>
    <w:rsid w:val="002C458F"/>
    <w:rsid w:val="002F110C"/>
    <w:rsid w:val="00301D73"/>
    <w:rsid w:val="00304D05"/>
    <w:rsid w:val="003162C8"/>
    <w:rsid w:val="00324132"/>
    <w:rsid w:val="00340261"/>
    <w:rsid w:val="0034416E"/>
    <w:rsid w:val="00352794"/>
    <w:rsid w:val="00360521"/>
    <w:rsid w:val="0036156A"/>
    <w:rsid w:val="0036713A"/>
    <w:rsid w:val="003722CE"/>
    <w:rsid w:val="00374CBC"/>
    <w:rsid w:val="00380BDA"/>
    <w:rsid w:val="003836E3"/>
    <w:rsid w:val="00391D24"/>
    <w:rsid w:val="003A39CD"/>
    <w:rsid w:val="003A51C2"/>
    <w:rsid w:val="003A5D0C"/>
    <w:rsid w:val="003B1FBC"/>
    <w:rsid w:val="003C06F2"/>
    <w:rsid w:val="003D3E24"/>
    <w:rsid w:val="003D512F"/>
    <w:rsid w:val="003D7C0B"/>
    <w:rsid w:val="003D7F83"/>
    <w:rsid w:val="003F3129"/>
    <w:rsid w:val="003F5398"/>
    <w:rsid w:val="003F6CEF"/>
    <w:rsid w:val="00404231"/>
    <w:rsid w:val="00417DE8"/>
    <w:rsid w:val="004200AE"/>
    <w:rsid w:val="00423FF8"/>
    <w:rsid w:val="004253C2"/>
    <w:rsid w:val="004314E3"/>
    <w:rsid w:val="00432ABA"/>
    <w:rsid w:val="0043648B"/>
    <w:rsid w:val="00436AC7"/>
    <w:rsid w:val="0045217D"/>
    <w:rsid w:val="004560C7"/>
    <w:rsid w:val="0045689E"/>
    <w:rsid w:val="00463BC0"/>
    <w:rsid w:val="004704D2"/>
    <w:rsid w:val="004722C7"/>
    <w:rsid w:val="00474271"/>
    <w:rsid w:val="004743D0"/>
    <w:rsid w:val="004804B1"/>
    <w:rsid w:val="00480618"/>
    <w:rsid w:val="004A00F4"/>
    <w:rsid w:val="004A0812"/>
    <w:rsid w:val="004A6476"/>
    <w:rsid w:val="004A78BD"/>
    <w:rsid w:val="004B0056"/>
    <w:rsid w:val="004C7E2C"/>
    <w:rsid w:val="004D3261"/>
    <w:rsid w:val="004D4F55"/>
    <w:rsid w:val="004D7AFC"/>
    <w:rsid w:val="004E134B"/>
    <w:rsid w:val="00500D70"/>
    <w:rsid w:val="00502D14"/>
    <w:rsid w:val="00510E67"/>
    <w:rsid w:val="00541A81"/>
    <w:rsid w:val="00562B85"/>
    <w:rsid w:val="00565B5F"/>
    <w:rsid w:val="00567608"/>
    <w:rsid w:val="00572AB3"/>
    <w:rsid w:val="00583648"/>
    <w:rsid w:val="00585B3C"/>
    <w:rsid w:val="005B0F04"/>
    <w:rsid w:val="005C5CEF"/>
    <w:rsid w:val="005D6891"/>
    <w:rsid w:val="005E0914"/>
    <w:rsid w:val="005E0D77"/>
    <w:rsid w:val="005E136C"/>
    <w:rsid w:val="00600603"/>
    <w:rsid w:val="00624254"/>
    <w:rsid w:val="00631FF6"/>
    <w:rsid w:val="006457B8"/>
    <w:rsid w:val="00646752"/>
    <w:rsid w:val="00653006"/>
    <w:rsid w:val="00656475"/>
    <w:rsid w:val="00661205"/>
    <w:rsid w:val="00671F3E"/>
    <w:rsid w:val="00674D8D"/>
    <w:rsid w:val="00676748"/>
    <w:rsid w:val="0067751E"/>
    <w:rsid w:val="006829B0"/>
    <w:rsid w:val="006B74A6"/>
    <w:rsid w:val="006C7AF0"/>
    <w:rsid w:val="006D0F60"/>
    <w:rsid w:val="007070C7"/>
    <w:rsid w:val="00712DD6"/>
    <w:rsid w:val="00717CC0"/>
    <w:rsid w:val="00726D61"/>
    <w:rsid w:val="00730011"/>
    <w:rsid w:val="00734A90"/>
    <w:rsid w:val="0074442F"/>
    <w:rsid w:val="00752648"/>
    <w:rsid w:val="007628FC"/>
    <w:rsid w:val="00774600"/>
    <w:rsid w:val="007813F6"/>
    <w:rsid w:val="00790FBC"/>
    <w:rsid w:val="007A264C"/>
    <w:rsid w:val="007A3978"/>
    <w:rsid w:val="007A4548"/>
    <w:rsid w:val="007D14E4"/>
    <w:rsid w:val="007D72B0"/>
    <w:rsid w:val="007D79F2"/>
    <w:rsid w:val="007E020D"/>
    <w:rsid w:val="007E4C93"/>
    <w:rsid w:val="007E6C79"/>
    <w:rsid w:val="007E71C2"/>
    <w:rsid w:val="007F5498"/>
    <w:rsid w:val="00803FC3"/>
    <w:rsid w:val="008046EC"/>
    <w:rsid w:val="00807EFD"/>
    <w:rsid w:val="0081561E"/>
    <w:rsid w:val="00840473"/>
    <w:rsid w:val="00852C44"/>
    <w:rsid w:val="008541AE"/>
    <w:rsid w:val="00862F5E"/>
    <w:rsid w:val="00867C4B"/>
    <w:rsid w:val="00870A6C"/>
    <w:rsid w:val="00870E38"/>
    <w:rsid w:val="00884E17"/>
    <w:rsid w:val="00885BE4"/>
    <w:rsid w:val="00895C97"/>
    <w:rsid w:val="008A4797"/>
    <w:rsid w:val="008C224C"/>
    <w:rsid w:val="008C24C4"/>
    <w:rsid w:val="008C6BB1"/>
    <w:rsid w:val="008C71AE"/>
    <w:rsid w:val="008E2EE6"/>
    <w:rsid w:val="008E493C"/>
    <w:rsid w:val="008E7D62"/>
    <w:rsid w:val="008F1695"/>
    <w:rsid w:val="008F7754"/>
    <w:rsid w:val="00907DCA"/>
    <w:rsid w:val="00912CA6"/>
    <w:rsid w:val="009167A2"/>
    <w:rsid w:val="00930578"/>
    <w:rsid w:val="00930D20"/>
    <w:rsid w:val="00963478"/>
    <w:rsid w:val="0097397E"/>
    <w:rsid w:val="00973C5E"/>
    <w:rsid w:val="00987AE4"/>
    <w:rsid w:val="00994F11"/>
    <w:rsid w:val="009D17FF"/>
    <w:rsid w:val="009D2210"/>
    <w:rsid w:val="009D6141"/>
    <w:rsid w:val="009E27B1"/>
    <w:rsid w:val="009F5758"/>
    <w:rsid w:val="00A10961"/>
    <w:rsid w:val="00A165F6"/>
    <w:rsid w:val="00A33635"/>
    <w:rsid w:val="00A353A3"/>
    <w:rsid w:val="00A36DA8"/>
    <w:rsid w:val="00A451CE"/>
    <w:rsid w:val="00A67F79"/>
    <w:rsid w:val="00A715F8"/>
    <w:rsid w:val="00A727A3"/>
    <w:rsid w:val="00A845D7"/>
    <w:rsid w:val="00A9416C"/>
    <w:rsid w:val="00A97756"/>
    <w:rsid w:val="00AC558A"/>
    <w:rsid w:val="00AD471D"/>
    <w:rsid w:val="00AE54C9"/>
    <w:rsid w:val="00AF088A"/>
    <w:rsid w:val="00AF338D"/>
    <w:rsid w:val="00B037AD"/>
    <w:rsid w:val="00B112D5"/>
    <w:rsid w:val="00B16A70"/>
    <w:rsid w:val="00B16C9F"/>
    <w:rsid w:val="00B36828"/>
    <w:rsid w:val="00B535BC"/>
    <w:rsid w:val="00B62D63"/>
    <w:rsid w:val="00B70C2E"/>
    <w:rsid w:val="00B72812"/>
    <w:rsid w:val="00B72A6B"/>
    <w:rsid w:val="00B96BB0"/>
    <w:rsid w:val="00B96F9F"/>
    <w:rsid w:val="00BA2C3C"/>
    <w:rsid w:val="00BA33A4"/>
    <w:rsid w:val="00BD0C62"/>
    <w:rsid w:val="00BE10F8"/>
    <w:rsid w:val="00C055A6"/>
    <w:rsid w:val="00C06463"/>
    <w:rsid w:val="00C26351"/>
    <w:rsid w:val="00C2662C"/>
    <w:rsid w:val="00C56C66"/>
    <w:rsid w:val="00C61FF5"/>
    <w:rsid w:val="00C64C25"/>
    <w:rsid w:val="00C66D53"/>
    <w:rsid w:val="00C870BA"/>
    <w:rsid w:val="00C877C6"/>
    <w:rsid w:val="00C90B23"/>
    <w:rsid w:val="00C910C4"/>
    <w:rsid w:val="00C945F0"/>
    <w:rsid w:val="00CA2438"/>
    <w:rsid w:val="00CA28D8"/>
    <w:rsid w:val="00CB6F36"/>
    <w:rsid w:val="00CC06BD"/>
    <w:rsid w:val="00CC4A60"/>
    <w:rsid w:val="00CD0170"/>
    <w:rsid w:val="00CD728A"/>
    <w:rsid w:val="00CF249F"/>
    <w:rsid w:val="00CF39C4"/>
    <w:rsid w:val="00D007B1"/>
    <w:rsid w:val="00D02F8B"/>
    <w:rsid w:val="00D10BA1"/>
    <w:rsid w:val="00D129CE"/>
    <w:rsid w:val="00D146C0"/>
    <w:rsid w:val="00D22ED5"/>
    <w:rsid w:val="00D25CD7"/>
    <w:rsid w:val="00D53004"/>
    <w:rsid w:val="00D665C6"/>
    <w:rsid w:val="00D675B7"/>
    <w:rsid w:val="00D67DAE"/>
    <w:rsid w:val="00D73162"/>
    <w:rsid w:val="00D764DC"/>
    <w:rsid w:val="00D77D34"/>
    <w:rsid w:val="00D82017"/>
    <w:rsid w:val="00D8354A"/>
    <w:rsid w:val="00D84DE5"/>
    <w:rsid w:val="00D87E89"/>
    <w:rsid w:val="00D927D5"/>
    <w:rsid w:val="00DB24B8"/>
    <w:rsid w:val="00DB26DD"/>
    <w:rsid w:val="00DC674F"/>
    <w:rsid w:val="00DC75A4"/>
    <w:rsid w:val="00DD1382"/>
    <w:rsid w:val="00DD2233"/>
    <w:rsid w:val="00DD3EDD"/>
    <w:rsid w:val="00DD7EC2"/>
    <w:rsid w:val="00DE6D5E"/>
    <w:rsid w:val="00DF1088"/>
    <w:rsid w:val="00E00908"/>
    <w:rsid w:val="00E4081C"/>
    <w:rsid w:val="00E41990"/>
    <w:rsid w:val="00E52867"/>
    <w:rsid w:val="00E54636"/>
    <w:rsid w:val="00E60A5A"/>
    <w:rsid w:val="00E67677"/>
    <w:rsid w:val="00E8259D"/>
    <w:rsid w:val="00E86113"/>
    <w:rsid w:val="00E93479"/>
    <w:rsid w:val="00EA1F7D"/>
    <w:rsid w:val="00EC0185"/>
    <w:rsid w:val="00ED0658"/>
    <w:rsid w:val="00ED5343"/>
    <w:rsid w:val="00EE7D19"/>
    <w:rsid w:val="00EF1619"/>
    <w:rsid w:val="00EF1E9A"/>
    <w:rsid w:val="00EF4C0A"/>
    <w:rsid w:val="00F12B16"/>
    <w:rsid w:val="00F13517"/>
    <w:rsid w:val="00F17A11"/>
    <w:rsid w:val="00F27B58"/>
    <w:rsid w:val="00F363C0"/>
    <w:rsid w:val="00F76DF3"/>
    <w:rsid w:val="00F92F0D"/>
    <w:rsid w:val="00F94761"/>
    <w:rsid w:val="00F95284"/>
    <w:rsid w:val="00FA076F"/>
    <w:rsid w:val="00FA280C"/>
    <w:rsid w:val="00FA4C54"/>
    <w:rsid w:val="00FB74A4"/>
    <w:rsid w:val="00FC3ABA"/>
    <w:rsid w:val="00FC7E4D"/>
    <w:rsid w:val="00FF1236"/>
    <w:rsid w:val="00FF64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4D60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EC2"/>
  </w:style>
  <w:style w:type="paragraph" w:styleId="Heading1">
    <w:name w:val="heading 1"/>
    <w:basedOn w:val="Normal"/>
    <w:next w:val="BodyText"/>
    <w:link w:val="Heading1Char"/>
    <w:qFormat/>
    <w:rsid w:val="00A727A3"/>
    <w:pPr>
      <w:keepNext/>
      <w:numPr>
        <w:numId w:val="27"/>
      </w:numPr>
      <w:spacing w:before="120" w:after="240" w:line="240" w:lineRule="exact"/>
      <w:jc w:val="center"/>
      <w:outlineLvl w:val="0"/>
    </w:pPr>
    <w:rPr>
      <w:rFonts w:eastAsiaTheme="majorEastAsia"/>
      <w:b/>
      <w:bCs/>
      <w:caps/>
      <w:color w:val="auto"/>
    </w:rPr>
  </w:style>
  <w:style w:type="paragraph" w:styleId="Heading2">
    <w:name w:val="heading 2"/>
    <w:basedOn w:val="Normal"/>
    <w:next w:val="BodyText"/>
    <w:link w:val="Heading2Char"/>
    <w:qFormat/>
    <w:rsid w:val="00510E67"/>
    <w:pPr>
      <w:keepNext/>
      <w:numPr>
        <w:ilvl w:val="1"/>
        <w:numId w:val="27"/>
      </w:numPr>
      <w:tabs>
        <w:tab w:val="left" w:pos="720"/>
      </w:tabs>
      <w:spacing w:before="120" w:line="240" w:lineRule="exact"/>
      <w:jc w:val="both"/>
      <w:outlineLvl w:val="1"/>
    </w:pPr>
    <w:rPr>
      <w:rFonts w:eastAsiaTheme="majorEastAsia"/>
      <w:b/>
      <w:bCs/>
      <w:iCs/>
      <w:color w:val="auto"/>
      <w:szCs w:val="28"/>
    </w:rPr>
  </w:style>
  <w:style w:type="paragraph" w:styleId="Heading3">
    <w:name w:val="heading 3"/>
    <w:basedOn w:val="Normal"/>
    <w:next w:val="BodyText"/>
    <w:link w:val="Heading3Char"/>
    <w:qFormat/>
    <w:rsid w:val="00510E67"/>
    <w:pPr>
      <w:keepNext/>
      <w:numPr>
        <w:ilvl w:val="2"/>
        <w:numId w:val="27"/>
      </w:numPr>
      <w:tabs>
        <w:tab w:val="left" w:pos="1440"/>
      </w:tabs>
      <w:spacing w:before="120" w:line="240" w:lineRule="exact"/>
      <w:outlineLvl w:val="2"/>
    </w:pPr>
    <w:rPr>
      <w:rFonts w:eastAsiaTheme="majorEastAsia"/>
      <w:b/>
      <w:bCs/>
      <w:color w:val="auto"/>
      <w:szCs w:val="26"/>
    </w:rPr>
  </w:style>
  <w:style w:type="paragraph" w:styleId="Heading4">
    <w:name w:val="heading 4"/>
    <w:basedOn w:val="Normal"/>
    <w:next w:val="Normal"/>
    <w:link w:val="Heading4Char"/>
    <w:qFormat/>
    <w:rsid w:val="00510E67"/>
    <w:pPr>
      <w:keepNext/>
      <w:numPr>
        <w:ilvl w:val="3"/>
        <w:numId w:val="27"/>
      </w:numPr>
      <w:tabs>
        <w:tab w:val="left" w:pos="2160"/>
      </w:tabs>
      <w:spacing w:before="120" w:line="240" w:lineRule="exact"/>
      <w:jc w:val="both"/>
      <w:outlineLvl w:val="3"/>
    </w:pPr>
    <w:rPr>
      <w:rFonts w:eastAsiaTheme="majorEastAsia"/>
      <w:b/>
      <w:bCs/>
      <w:color w:val="auto"/>
      <w:szCs w:val="28"/>
    </w:rPr>
  </w:style>
  <w:style w:type="paragraph" w:styleId="Heading5">
    <w:name w:val="heading 5"/>
    <w:basedOn w:val="Normal"/>
    <w:next w:val="Normal"/>
    <w:link w:val="Heading5Char"/>
    <w:qFormat/>
    <w:rsid w:val="00510E67"/>
    <w:pPr>
      <w:numPr>
        <w:ilvl w:val="4"/>
        <w:numId w:val="27"/>
      </w:numPr>
      <w:tabs>
        <w:tab w:val="left" w:pos="2880"/>
      </w:tabs>
      <w:spacing w:before="120" w:line="240" w:lineRule="exact"/>
      <w:jc w:val="both"/>
      <w:outlineLvl w:val="4"/>
    </w:pPr>
    <w:rPr>
      <w:rFonts w:eastAsiaTheme="majorEastAsia"/>
      <w:b/>
      <w:bCs/>
      <w:iCs/>
      <w:color w:val="auto"/>
      <w:szCs w:val="26"/>
    </w:rPr>
  </w:style>
  <w:style w:type="paragraph" w:styleId="Heading6">
    <w:name w:val="heading 6"/>
    <w:basedOn w:val="Normal"/>
    <w:next w:val="Normal"/>
    <w:link w:val="Heading6Char"/>
    <w:qFormat/>
    <w:rsid w:val="00510E67"/>
    <w:pPr>
      <w:numPr>
        <w:ilvl w:val="5"/>
        <w:numId w:val="27"/>
      </w:numPr>
      <w:tabs>
        <w:tab w:val="left" w:pos="720"/>
      </w:tabs>
      <w:spacing w:before="240" w:after="240" w:line="240" w:lineRule="exact"/>
      <w:jc w:val="both"/>
      <w:outlineLvl w:val="5"/>
    </w:pPr>
    <w:rPr>
      <w:rFonts w:eastAsiaTheme="majorEastAsia"/>
      <w:b/>
      <w:bCs/>
      <w:color w:val="auto"/>
      <w:szCs w:val="22"/>
    </w:rPr>
  </w:style>
  <w:style w:type="paragraph" w:styleId="Heading7">
    <w:name w:val="heading 7"/>
    <w:basedOn w:val="Normal"/>
    <w:next w:val="Normal"/>
    <w:link w:val="Heading7Char"/>
    <w:qFormat/>
    <w:rsid w:val="00510E67"/>
    <w:pPr>
      <w:numPr>
        <w:ilvl w:val="6"/>
        <w:numId w:val="27"/>
      </w:numPr>
      <w:tabs>
        <w:tab w:val="left" w:pos="720"/>
      </w:tabs>
      <w:spacing w:before="240" w:after="240" w:line="240" w:lineRule="exact"/>
      <w:jc w:val="both"/>
      <w:outlineLvl w:val="6"/>
    </w:pPr>
    <w:rPr>
      <w:rFonts w:eastAsiaTheme="majorEastAsia"/>
      <w:color w:val="auto"/>
    </w:rPr>
  </w:style>
  <w:style w:type="paragraph" w:styleId="Heading8">
    <w:name w:val="heading 8"/>
    <w:basedOn w:val="Normal"/>
    <w:next w:val="Normal"/>
    <w:link w:val="Heading8Char"/>
    <w:qFormat/>
    <w:rsid w:val="00510E67"/>
    <w:pPr>
      <w:numPr>
        <w:ilvl w:val="7"/>
        <w:numId w:val="27"/>
      </w:numPr>
      <w:tabs>
        <w:tab w:val="left" w:pos="720"/>
      </w:tabs>
      <w:spacing w:before="240" w:after="240" w:line="240" w:lineRule="exact"/>
      <w:jc w:val="both"/>
      <w:outlineLvl w:val="7"/>
    </w:pPr>
    <w:rPr>
      <w:rFonts w:eastAsiaTheme="majorEastAsia"/>
      <w:i/>
      <w:iCs/>
      <w:color w:val="auto"/>
    </w:rPr>
  </w:style>
  <w:style w:type="paragraph" w:styleId="Heading9">
    <w:name w:val="heading 9"/>
    <w:basedOn w:val="Normal"/>
    <w:next w:val="Normal"/>
    <w:link w:val="Heading9Char"/>
    <w:qFormat/>
    <w:rsid w:val="00510E67"/>
    <w:pPr>
      <w:numPr>
        <w:ilvl w:val="8"/>
        <w:numId w:val="27"/>
      </w:numPr>
      <w:tabs>
        <w:tab w:val="left" w:pos="720"/>
      </w:tabs>
      <w:spacing w:before="240" w:after="240" w:line="240" w:lineRule="exact"/>
      <w:jc w:val="both"/>
      <w:outlineLvl w:val="8"/>
    </w:pPr>
    <w:rPr>
      <w:rFonts w:eastAsiaTheme="majorEastAsia"/>
      <w:color w:val="auto"/>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rPr>
  </w:style>
  <w:style w:type="character" w:styleId="Strong">
    <w:name w:val="Strong"/>
    <w:basedOn w:val="DefaultParagraphFont"/>
    <w:uiPriority w:val="22"/>
    <w:rsid w:val="004D4F55"/>
    <w:rPr>
      <w:b/>
      <w:bCs/>
    </w:rPr>
  </w:style>
  <w:style w:type="paragraph" w:styleId="ListParagraph">
    <w:name w:val="List Paragraph"/>
    <w:basedOn w:val="Normal"/>
    <w:uiPriority w:val="34"/>
    <w:qFormat/>
    <w:rsid w:val="00DD7EC2"/>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link w:val="NormaldoubleChar"/>
    <w:rsid w:val="00653006"/>
    <w:pPr>
      <w:spacing w:line="480" w:lineRule="auto"/>
      <w:jc w:val="both"/>
    </w:pPr>
    <w:rPr>
      <w:rFonts w:eastAsia="Times New Roman"/>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DD7EC2"/>
    <w:pPr>
      <w:spacing w:after="360"/>
      <w:contextualSpacing w:val="0"/>
      <w:jc w:val="center"/>
      <w:outlineLvl w:val="0"/>
    </w:pPr>
    <w:rPr>
      <w:rFonts w:ascii="Times New Roman" w:eastAsia="Times New Roman" w:hAnsi="Times New Roman" w:cs="Times New Roman"/>
      <w:b/>
      <w:caps/>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292AA0"/>
    <w:rPr>
      <w:sz w:val="16"/>
      <w:szCs w:val="16"/>
    </w:rPr>
  </w:style>
  <w:style w:type="paragraph" w:styleId="CommentText">
    <w:name w:val="annotation text"/>
    <w:basedOn w:val="Normal"/>
    <w:link w:val="CommentTextChar"/>
    <w:uiPriority w:val="99"/>
    <w:semiHidden/>
    <w:unhideWhenUsed/>
    <w:rsid w:val="00292AA0"/>
    <w:rPr>
      <w:sz w:val="20"/>
      <w:szCs w:val="20"/>
    </w:rPr>
  </w:style>
  <w:style w:type="character" w:customStyle="1" w:styleId="CommentTextChar">
    <w:name w:val="Comment Text Char"/>
    <w:basedOn w:val="DefaultParagraphFont"/>
    <w:link w:val="CommentText"/>
    <w:uiPriority w:val="99"/>
    <w:semiHidden/>
    <w:rsid w:val="00292AA0"/>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2AA0"/>
    <w:rPr>
      <w:b/>
      <w:bCs/>
    </w:rPr>
  </w:style>
  <w:style w:type="character" w:customStyle="1" w:styleId="CommentSubjectChar">
    <w:name w:val="Comment Subject Char"/>
    <w:basedOn w:val="CommentTextChar"/>
    <w:link w:val="CommentSubject"/>
    <w:uiPriority w:val="99"/>
    <w:semiHidden/>
    <w:rsid w:val="00292AA0"/>
    <w:rPr>
      <w:rFonts w:ascii="Times New Roman" w:eastAsia="PMingLiU" w:hAnsi="Times New Roman" w:cs="Times New Roman"/>
      <w:b/>
      <w:bCs/>
      <w:sz w:val="20"/>
      <w:szCs w:val="20"/>
    </w:rPr>
  </w:style>
  <w:style w:type="character" w:customStyle="1" w:styleId="DocID">
    <w:name w:val="DocID"/>
    <w:basedOn w:val="DefaultParagraphFont"/>
    <w:rsid w:val="00803FC3"/>
    <w:rPr>
      <w:rFonts w:ascii="Times New Roman" w:eastAsia="Times New Roman" w:hAnsi="Times New Roman" w:cs="Times New Roman"/>
      <w:b w:val="0"/>
      <w:i w:val="0"/>
      <w:caps/>
      <w:vanish w:val="0"/>
      <w:color w:val="000000"/>
      <w:sz w:val="18"/>
      <w:szCs w:val="24"/>
      <w:u w:val="none"/>
    </w:rPr>
  </w:style>
  <w:style w:type="character" w:customStyle="1" w:styleId="Heading1Char">
    <w:name w:val="Heading 1 Char"/>
    <w:basedOn w:val="DefaultParagraphFont"/>
    <w:link w:val="Heading1"/>
    <w:rsid w:val="00A727A3"/>
    <w:rPr>
      <w:rFonts w:eastAsiaTheme="majorEastAsia"/>
      <w:b/>
      <w:bCs/>
      <w:caps/>
      <w:color w:val="auto"/>
    </w:rPr>
  </w:style>
  <w:style w:type="paragraph" w:customStyle="1" w:styleId="LGAnswer">
    <w:name w:val="LG Answer"/>
    <w:basedOn w:val="Normal"/>
    <w:next w:val="Normal"/>
    <w:qFormat/>
    <w:rsid w:val="00DD7EC2"/>
    <w:pPr>
      <w:spacing w:after="240" w:line="480" w:lineRule="auto"/>
    </w:pPr>
    <w:rPr>
      <w:rFonts w:eastAsia="Times New Roman"/>
    </w:rPr>
  </w:style>
  <w:style w:type="paragraph" w:customStyle="1" w:styleId="LGBlockText">
    <w:name w:val="LG BlockText"/>
    <w:basedOn w:val="BlockText"/>
    <w:next w:val="Normal"/>
    <w:qFormat/>
    <w:rsid w:val="00DD7EC2"/>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DD7EC2"/>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customStyle="1" w:styleId="LGBodyTextDD">
    <w:name w:val="LG BodyTextDD"/>
    <w:basedOn w:val="BodyText"/>
    <w:qFormat/>
    <w:rsid w:val="00A727A3"/>
    <w:pPr>
      <w:tabs>
        <w:tab w:val="left" w:pos="720"/>
      </w:tabs>
      <w:spacing w:after="0" w:line="360" w:lineRule="auto"/>
      <w:ind w:firstLine="720"/>
      <w:jc w:val="both"/>
    </w:pPr>
    <w:rPr>
      <w:rFonts w:eastAsia="Times New Roman"/>
      <w:szCs w:val="20"/>
    </w:rPr>
  </w:style>
  <w:style w:type="paragraph" w:customStyle="1" w:styleId="LGBodyTextSS">
    <w:name w:val="LG BodyTextSS"/>
    <w:basedOn w:val="BodyText"/>
    <w:qFormat/>
    <w:rsid w:val="00DD7EC2"/>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DD7EC2"/>
    <w:pPr>
      <w:spacing w:after="240"/>
      <w:jc w:val="center"/>
    </w:pPr>
    <w:rPr>
      <w:rFonts w:ascii="Times New Roman Bold" w:eastAsia="Times New Roman" w:hAnsi="Times New Roman Bold"/>
      <w:i w:val="0"/>
      <w:iCs w:val="0"/>
      <w:caps/>
      <w:color w:val="000000" w:themeColor="text1"/>
      <w:sz w:val="24"/>
      <w:szCs w:val="20"/>
    </w:rPr>
  </w:style>
  <w:style w:type="paragraph" w:styleId="Caption">
    <w:name w:val="caption"/>
    <w:basedOn w:val="Normal"/>
    <w:next w:val="Normal"/>
    <w:uiPriority w:val="35"/>
    <w:semiHidden/>
    <w:unhideWhenUsed/>
    <w:rsid w:val="00DD7EC2"/>
    <w:pPr>
      <w:spacing w:after="200"/>
    </w:pPr>
    <w:rPr>
      <w:i/>
      <w:iCs/>
      <w:color w:val="1F497D" w:themeColor="text2"/>
      <w:sz w:val="18"/>
      <w:szCs w:val="18"/>
    </w:rPr>
  </w:style>
  <w:style w:type="paragraph" w:customStyle="1" w:styleId="LGFiledisk">
    <w:name w:val="LG Filedisk"/>
    <w:basedOn w:val="Normal"/>
    <w:qFormat/>
    <w:rsid w:val="00DD7EC2"/>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DD7EC2"/>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DD7EC2"/>
    <w:pPr>
      <w:tabs>
        <w:tab w:val="clear" w:pos="4680"/>
        <w:tab w:val="clear" w:pos="9360"/>
        <w:tab w:val="center" w:pos="4320"/>
        <w:tab w:val="right" w:pos="8640"/>
      </w:tabs>
      <w:spacing w:before="120"/>
      <w:jc w:val="both"/>
    </w:pPr>
    <w:rPr>
      <w:rFonts w:eastAsia="Times New Roman"/>
      <w:sz w:val="20"/>
      <w:szCs w:val="20"/>
    </w:rPr>
  </w:style>
  <w:style w:type="paragraph" w:customStyle="1" w:styleId="LGHeader">
    <w:name w:val="LG Header"/>
    <w:basedOn w:val="Header"/>
    <w:next w:val="LGBodyTextSS"/>
    <w:qFormat/>
    <w:rsid w:val="00DD7EC2"/>
    <w:pPr>
      <w:tabs>
        <w:tab w:val="clear" w:pos="4680"/>
        <w:tab w:val="clear" w:pos="9360"/>
        <w:tab w:val="center" w:pos="4320"/>
        <w:tab w:val="right" w:pos="8640"/>
      </w:tabs>
      <w:jc w:val="both"/>
    </w:pPr>
    <w:rPr>
      <w:rFonts w:eastAsia="Times New Roman"/>
      <w:szCs w:val="20"/>
    </w:rPr>
  </w:style>
  <w:style w:type="paragraph" w:customStyle="1" w:styleId="LGHeading1">
    <w:name w:val="LG Heading1"/>
    <w:basedOn w:val="Heading1"/>
    <w:next w:val="LGBodyTextSS"/>
    <w:qFormat/>
    <w:rsid w:val="00DD7EC2"/>
    <w:rPr>
      <w:rFonts w:eastAsia="Times New Roman"/>
      <w:caps w:val="0"/>
    </w:rPr>
  </w:style>
  <w:style w:type="paragraph" w:customStyle="1" w:styleId="LGHeading2">
    <w:name w:val="LG Heading2"/>
    <w:basedOn w:val="Heading2"/>
    <w:next w:val="LGBodyTextSS"/>
    <w:qFormat/>
    <w:rsid w:val="00DD7EC2"/>
    <w:rPr>
      <w:rFonts w:eastAsia="Times New Roman"/>
      <w:i/>
      <w:szCs w:val="24"/>
    </w:rPr>
  </w:style>
  <w:style w:type="character" w:customStyle="1" w:styleId="Heading2Char">
    <w:name w:val="Heading 2 Char"/>
    <w:basedOn w:val="DefaultParagraphFont"/>
    <w:link w:val="Heading2"/>
    <w:rsid w:val="00DD7EC2"/>
    <w:rPr>
      <w:rFonts w:eastAsiaTheme="majorEastAsia"/>
      <w:b/>
      <w:bCs/>
      <w:iCs/>
      <w:color w:val="auto"/>
      <w:szCs w:val="28"/>
    </w:rPr>
  </w:style>
  <w:style w:type="paragraph" w:customStyle="1" w:styleId="LGHeading3">
    <w:name w:val="LG Heading3"/>
    <w:basedOn w:val="Heading3"/>
    <w:next w:val="LGBodyTextSS"/>
    <w:qFormat/>
    <w:rsid w:val="00DD7EC2"/>
    <w:rPr>
      <w:rFonts w:eastAsia="Times New Roman"/>
    </w:rPr>
  </w:style>
  <w:style w:type="character" w:customStyle="1" w:styleId="Heading3Char">
    <w:name w:val="Heading 3 Char"/>
    <w:basedOn w:val="DefaultParagraphFont"/>
    <w:link w:val="Heading3"/>
    <w:rsid w:val="00DD7EC2"/>
    <w:rPr>
      <w:rFonts w:eastAsiaTheme="majorEastAsia"/>
      <w:b/>
      <w:bCs/>
      <w:color w:val="auto"/>
      <w:szCs w:val="26"/>
    </w:rPr>
  </w:style>
  <w:style w:type="paragraph" w:customStyle="1" w:styleId="LGIndentDD">
    <w:name w:val="LG Indent DD"/>
    <w:basedOn w:val="BodyTextFirstIndent"/>
    <w:next w:val="Normal"/>
    <w:qFormat/>
    <w:rsid w:val="00DD7EC2"/>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DD7EC2"/>
    <w:pPr>
      <w:spacing w:after="0"/>
      <w:ind w:firstLine="360"/>
    </w:pPr>
  </w:style>
  <w:style w:type="character" w:customStyle="1" w:styleId="BodyTextFirstIndentChar">
    <w:name w:val="Body Text First Indent Char"/>
    <w:basedOn w:val="BodyTextChar"/>
    <w:link w:val="BodyTextFirstIndent"/>
    <w:uiPriority w:val="99"/>
    <w:semiHidden/>
    <w:rsid w:val="00DD7EC2"/>
    <w:rPr>
      <w:rFonts w:ascii="Times New Roman" w:eastAsia="PMingLiU" w:hAnsi="Times New Roman" w:cs="Times New Roman"/>
    </w:rPr>
  </w:style>
  <w:style w:type="paragraph" w:customStyle="1" w:styleId="LGIndentSS">
    <w:name w:val="LG Indent SS"/>
    <w:basedOn w:val="BodyTextFirstIndent"/>
    <w:next w:val="Normal"/>
    <w:qFormat/>
    <w:rsid w:val="00DD7EC2"/>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DD7EC2"/>
    <w:pPr>
      <w:numPr>
        <w:numId w:val="23"/>
      </w:numPr>
      <w:contextualSpacing w:val="0"/>
    </w:pPr>
    <w:rPr>
      <w:rFonts w:eastAsia="Times New Roman"/>
    </w:rPr>
  </w:style>
  <w:style w:type="paragraph" w:styleId="ListBullet">
    <w:name w:val="List Bullet"/>
    <w:basedOn w:val="Normal"/>
    <w:uiPriority w:val="99"/>
    <w:semiHidden/>
    <w:unhideWhenUsed/>
    <w:rsid w:val="00DD7EC2"/>
    <w:pPr>
      <w:numPr>
        <w:numId w:val="13"/>
      </w:numPr>
      <w:contextualSpacing/>
    </w:pPr>
  </w:style>
  <w:style w:type="paragraph" w:customStyle="1" w:styleId="LGListBullet1">
    <w:name w:val="LG List Bullet1"/>
    <w:basedOn w:val="Normal"/>
    <w:qFormat/>
    <w:rsid w:val="00DD7EC2"/>
    <w:pPr>
      <w:numPr>
        <w:ilvl w:val="1"/>
        <w:numId w:val="23"/>
      </w:numPr>
    </w:pPr>
    <w:rPr>
      <w:rFonts w:eastAsia="Times New Roman"/>
    </w:rPr>
  </w:style>
  <w:style w:type="paragraph" w:customStyle="1" w:styleId="LGListBullet2">
    <w:name w:val="LG List Bullet2"/>
    <w:basedOn w:val="Normal"/>
    <w:qFormat/>
    <w:rsid w:val="00DD7EC2"/>
    <w:pPr>
      <w:numPr>
        <w:ilvl w:val="2"/>
        <w:numId w:val="23"/>
      </w:numPr>
    </w:pPr>
    <w:rPr>
      <w:rFonts w:eastAsia="Times New Roman"/>
    </w:rPr>
  </w:style>
  <w:style w:type="paragraph" w:customStyle="1" w:styleId="LGListNumber">
    <w:name w:val="LG List Number"/>
    <w:basedOn w:val="ListNumber"/>
    <w:autoRedefine/>
    <w:qFormat/>
    <w:rsid w:val="00BA33A4"/>
    <w:pPr>
      <w:numPr>
        <w:numId w:val="0"/>
      </w:numPr>
      <w:spacing w:after="240"/>
      <w:ind w:firstLine="720"/>
      <w:contextualSpacing w:val="0"/>
      <w:jc w:val="both"/>
    </w:pPr>
    <w:rPr>
      <w:rFonts w:eastAsia="Times New Roman"/>
      <w:i/>
    </w:rPr>
  </w:style>
  <w:style w:type="paragraph" w:styleId="ListNumber">
    <w:name w:val="List Number"/>
    <w:basedOn w:val="Normal"/>
    <w:uiPriority w:val="99"/>
    <w:unhideWhenUsed/>
    <w:rsid w:val="00DD7EC2"/>
    <w:pPr>
      <w:numPr>
        <w:numId w:val="17"/>
      </w:numPr>
      <w:contextualSpacing/>
    </w:pPr>
  </w:style>
  <w:style w:type="paragraph" w:customStyle="1" w:styleId="LGListNumber1">
    <w:name w:val="LG List Number1"/>
    <w:basedOn w:val="Normal"/>
    <w:qFormat/>
    <w:rsid w:val="00DD7EC2"/>
    <w:pPr>
      <w:numPr>
        <w:ilvl w:val="1"/>
        <w:numId w:val="29"/>
      </w:numPr>
    </w:pPr>
    <w:rPr>
      <w:rFonts w:eastAsia="Times New Roman"/>
    </w:rPr>
  </w:style>
  <w:style w:type="paragraph" w:customStyle="1" w:styleId="LGListNumber2">
    <w:name w:val="LG List Number2"/>
    <w:basedOn w:val="Normal"/>
    <w:qFormat/>
    <w:rsid w:val="00DD7EC2"/>
    <w:pPr>
      <w:numPr>
        <w:ilvl w:val="2"/>
        <w:numId w:val="29"/>
      </w:numPr>
    </w:pPr>
    <w:rPr>
      <w:rFonts w:eastAsia="Times New Roman"/>
    </w:rPr>
  </w:style>
  <w:style w:type="paragraph" w:customStyle="1" w:styleId="LGPleading">
    <w:name w:val="LG Pleading"/>
    <w:basedOn w:val="Normal"/>
    <w:next w:val="LGBodyTextDD"/>
    <w:qFormat/>
    <w:rsid w:val="00DD7EC2"/>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DD7EC2"/>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DD7EC2"/>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DD7EC2"/>
  </w:style>
  <w:style w:type="paragraph" w:customStyle="1" w:styleId="LGQuestion">
    <w:name w:val="LG Question"/>
    <w:basedOn w:val="Normal"/>
    <w:next w:val="LGAnswer"/>
    <w:qFormat/>
    <w:rsid w:val="00DD7EC2"/>
    <w:pPr>
      <w:spacing w:after="240" w:line="480" w:lineRule="auto"/>
    </w:pPr>
    <w:rPr>
      <w:rFonts w:eastAsia="Times New Roman"/>
      <w:b/>
    </w:rPr>
  </w:style>
  <w:style w:type="paragraph" w:customStyle="1" w:styleId="LGSignature">
    <w:name w:val="LG Signature"/>
    <w:basedOn w:val="Signature"/>
    <w:next w:val="LGBodyTextSS"/>
    <w:qFormat/>
    <w:rsid w:val="00DD7EC2"/>
    <w:rPr>
      <w:color w:val="000000" w:themeColor="text1"/>
    </w:rPr>
  </w:style>
  <w:style w:type="paragraph" w:customStyle="1" w:styleId="LGSubtitle">
    <w:name w:val="LG Subtitle"/>
    <w:basedOn w:val="Subtitle"/>
    <w:next w:val="BodyText"/>
    <w:qFormat/>
    <w:rsid w:val="00DD7EC2"/>
    <w:pPr>
      <w:numPr>
        <w:ilvl w:val="0"/>
      </w:numPr>
      <w:spacing w:after="240"/>
    </w:pPr>
    <w:rPr>
      <w:rFonts w:ascii="Times New Roman Bold" w:eastAsia="Times New Roman" w:hAnsi="Times New Roman Bold" w:cs="Times New Roman"/>
      <w:b/>
      <w:color w:val="000000" w:themeColor="text1"/>
      <w:spacing w:val="0"/>
      <w:sz w:val="24"/>
      <w:szCs w:val="20"/>
      <w:u w:val="single"/>
    </w:rPr>
  </w:style>
  <w:style w:type="paragraph" w:styleId="Subtitle">
    <w:name w:val="Subtitle"/>
    <w:basedOn w:val="Normal"/>
    <w:next w:val="Normal"/>
    <w:link w:val="SubtitleChar"/>
    <w:uiPriority w:val="11"/>
    <w:rsid w:val="00DD7E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D7EC2"/>
    <w:rPr>
      <w:rFonts w:asciiTheme="minorHAnsi" w:eastAsiaTheme="minorEastAsia" w:hAnsiTheme="minorHAnsi" w:cstheme="minorBidi"/>
      <w:color w:val="5A5A5A" w:themeColor="text1" w:themeTint="A5"/>
      <w:spacing w:val="15"/>
      <w:sz w:val="22"/>
      <w:szCs w:val="22"/>
    </w:rPr>
  </w:style>
  <w:style w:type="paragraph" w:customStyle="1" w:styleId="LGFiledisk0">
    <w:name w:val="LGFiledisk"/>
    <w:basedOn w:val="Normal"/>
    <w:qFormat/>
    <w:rsid w:val="00DD7EC2"/>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DD7EC2"/>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DD7EC2"/>
    <w:pPr>
      <w:tabs>
        <w:tab w:val="left" w:pos="720"/>
        <w:tab w:val="left" w:pos="1440"/>
        <w:tab w:val="left" w:pos="2160"/>
        <w:tab w:val="left" w:pos="2880"/>
      </w:tabs>
      <w:ind w:left="2880" w:hanging="2880"/>
      <w:jc w:val="both"/>
    </w:pPr>
    <w:rPr>
      <w:rFonts w:eastAsia="Times New Roman"/>
    </w:rPr>
  </w:style>
  <w:style w:type="character" w:customStyle="1" w:styleId="Heading4Char">
    <w:name w:val="Heading 4 Char"/>
    <w:basedOn w:val="DefaultParagraphFont"/>
    <w:link w:val="Heading4"/>
    <w:rsid w:val="00DD7EC2"/>
    <w:rPr>
      <w:rFonts w:eastAsiaTheme="majorEastAsia"/>
      <w:b/>
      <w:bCs/>
      <w:color w:val="auto"/>
      <w:szCs w:val="28"/>
    </w:rPr>
  </w:style>
  <w:style w:type="character" w:customStyle="1" w:styleId="Heading5Char">
    <w:name w:val="Heading 5 Char"/>
    <w:basedOn w:val="DefaultParagraphFont"/>
    <w:link w:val="Heading5"/>
    <w:rsid w:val="00DD7EC2"/>
    <w:rPr>
      <w:rFonts w:eastAsiaTheme="majorEastAsia"/>
      <w:b/>
      <w:bCs/>
      <w:iCs/>
      <w:color w:val="auto"/>
      <w:szCs w:val="26"/>
    </w:rPr>
  </w:style>
  <w:style w:type="character" w:customStyle="1" w:styleId="Heading6Char">
    <w:name w:val="Heading 6 Char"/>
    <w:basedOn w:val="DefaultParagraphFont"/>
    <w:link w:val="Heading6"/>
    <w:rsid w:val="00DD7EC2"/>
    <w:rPr>
      <w:rFonts w:eastAsiaTheme="majorEastAsia"/>
      <w:b/>
      <w:bCs/>
      <w:color w:val="auto"/>
      <w:szCs w:val="22"/>
    </w:rPr>
  </w:style>
  <w:style w:type="character" w:customStyle="1" w:styleId="Heading7Char">
    <w:name w:val="Heading 7 Char"/>
    <w:basedOn w:val="DefaultParagraphFont"/>
    <w:link w:val="Heading7"/>
    <w:rsid w:val="00DD7EC2"/>
    <w:rPr>
      <w:rFonts w:eastAsiaTheme="majorEastAsia"/>
      <w:color w:val="auto"/>
    </w:rPr>
  </w:style>
  <w:style w:type="character" w:customStyle="1" w:styleId="Heading8Char">
    <w:name w:val="Heading 8 Char"/>
    <w:basedOn w:val="DefaultParagraphFont"/>
    <w:link w:val="Heading8"/>
    <w:rsid w:val="00DD7EC2"/>
    <w:rPr>
      <w:rFonts w:eastAsiaTheme="majorEastAsia"/>
      <w:i/>
      <w:iCs/>
      <w:color w:val="auto"/>
    </w:rPr>
  </w:style>
  <w:style w:type="character" w:customStyle="1" w:styleId="Heading9Char">
    <w:name w:val="Heading 9 Char"/>
    <w:basedOn w:val="DefaultParagraphFont"/>
    <w:link w:val="Heading9"/>
    <w:rsid w:val="00DD7EC2"/>
    <w:rPr>
      <w:rFonts w:eastAsiaTheme="majorEastAsia"/>
      <w:color w:val="auto"/>
      <w:szCs w:val="22"/>
    </w:rPr>
  </w:style>
  <w:style w:type="paragraph" w:styleId="TOCHeading">
    <w:name w:val="TOC Heading"/>
    <w:basedOn w:val="Heading1"/>
    <w:next w:val="Normal"/>
    <w:uiPriority w:val="39"/>
    <w:semiHidden/>
    <w:unhideWhenUsed/>
    <w:qFormat/>
    <w:rsid w:val="00DD7EC2"/>
    <w:pPr>
      <w:keepLines/>
      <w:spacing w:before="480" w:after="0"/>
      <w:jc w:val="left"/>
      <w:outlineLvl w:val="9"/>
    </w:pPr>
    <w:rPr>
      <w:rFonts w:asciiTheme="majorHAnsi" w:hAnsiTheme="majorHAnsi" w:cstheme="majorBidi"/>
      <w:caps w:val="0"/>
      <w:color w:val="365F91" w:themeColor="accent1" w:themeShade="BF"/>
      <w:sz w:val="28"/>
      <w:szCs w:val="28"/>
    </w:rPr>
  </w:style>
  <w:style w:type="paragraph" w:customStyle="1" w:styleId="pleadingstyle">
    <w:name w:val="pleading style"/>
    <w:basedOn w:val="Normal"/>
    <w:rsid w:val="0036713A"/>
    <w:pPr>
      <w:tabs>
        <w:tab w:val="left" w:pos="4680"/>
      </w:tabs>
      <w:spacing w:after="360"/>
    </w:pPr>
    <w:rPr>
      <w:rFonts w:ascii="Times New Roman Bold" w:eastAsia="Calibri" w:hAnsi="Times New Roman Bold"/>
      <w:caps/>
      <w:color w:val="000000"/>
    </w:rPr>
  </w:style>
  <w:style w:type="paragraph" w:styleId="FootnoteText">
    <w:name w:val="footnote text"/>
    <w:basedOn w:val="Normal"/>
    <w:link w:val="FootnoteTextChar"/>
    <w:uiPriority w:val="99"/>
    <w:semiHidden/>
    <w:unhideWhenUsed/>
    <w:rsid w:val="003162C8"/>
    <w:rPr>
      <w:sz w:val="20"/>
      <w:szCs w:val="20"/>
    </w:rPr>
  </w:style>
  <w:style w:type="character" w:customStyle="1" w:styleId="FootnoteTextChar">
    <w:name w:val="Footnote Text Char"/>
    <w:basedOn w:val="DefaultParagraphFont"/>
    <w:link w:val="FootnoteText"/>
    <w:uiPriority w:val="99"/>
    <w:semiHidden/>
    <w:rsid w:val="003162C8"/>
    <w:rPr>
      <w:sz w:val="20"/>
      <w:szCs w:val="20"/>
    </w:rPr>
  </w:style>
  <w:style w:type="character" w:styleId="FootnoteReference">
    <w:name w:val="footnote reference"/>
    <w:basedOn w:val="DefaultParagraphFont"/>
    <w:uiPriority w:val="99"/>
    <w:semiHidden/>
    <w:unhideWhenUsed/>
    <w:rsid w:val="003162C8"/>
    <w:rPr>
      <w:vertAlign w:val="superscript"/>
    </w:rPr>
  </w:style>
  <w:style w:type="character" w:customStyle="1" w:styleId="NormaldoubleChar">
    <w:name w:val="Normal double Char"/>
    <w:link w:val="Normaldouble"/>
    <w:locked/>
    <w:rsid w:val="00ED0658"/>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 w:id="973407510">
      <w:bodyDiv w:val="1"/>
      <w:marLeft w:val="0"/>
      <w:marRight w:val="0"/>
      <w:marTop w:val="0"/>
      <w:marBottom w:val="0"/>
      <w:divBdr>
        <w:top w:val="none" w:sz="0" w:space="0" w:color="auto"/>
        <w:left w:val="none" w:sz="0" w:space="0" w:color="auto"/>
        <w:bottom w:val="none" w:sz="0" w:space="0" w:color="auto"/>
        <w:right w:val="none" w:sz="0" w:space="0" w:color="auto"/>
      </w:divBdr>
    </w:div>
    <w:div w:id="985011450">
      <w:bodyDiv w:val="1"/>
      <w:marLeft w:val="0"/>
      <w:marRight w:val="0"/>
      <w:marTop w:val="0"/>
      <w:marBottom w:val="0"/>
      <w:divBdr>
        <w:top w:val="none" w:sz="0" w:space="0" w:color="auto"/>
        <w:left w:val="none" w:sz="0" w:space="0" w:color="auto"/>
        <w:bottom w:val="none" w:sz="0" w:space="0" w:color="auto"/>
        <w:right w:val="none" w:sz="0" w:space="0" w:color="auto"/>
      </w:divBdr>
    </w:div>
    <w:div w:id="151854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FEB48-7A73-408B-B733-3B2CC00E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2019-05-27T20:17:00Z</dcterms:created>
  <dcterms:modified xsi:type="dcterms:W3CDTF">2019-05-28T18:08:00Z</dcterms:modified>
</cp:coreProperties>
</file>